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华文中宋"/>
          <w:b w:val="0"/>
          <w:bCs/>
          <w:color w:val="000000"/>
          <w:sz w:val="44"/>
          <w:szCs w:val="44"/>
          <w:lang w:eastAsia="zh-CN"/>
        </w:rPr>
      </w:pPr>
      <w:bookmarkStart w:id="0" w:name="_GoBack"/>
      <w:r>
        <w:rPr>
          <w:rFonts w:hint="eastAsia" w:ascii="方正小标宋简体" w:hAnsi="方正小标宋简体" w:eastAsia="方正小标宋简体" w:cs="华文中宋"/>
          <w:b w:val="0"/>
          <w:bCs/>
          <w:color w:val="000000"/>
          <w:sz w:val="44"/>
          <w:szCs w:val="44"/>
        </w:rPr>
        <w:t>省基础研究</w:t>
      </w:r>
      <w:r>
        <w:rPr>
          <w:rFonts w:hint="eastAsia" w:ascii="方正小标宋简体" w:hAnsi="方正小标宋简体" w:eastAsia="方正小标宋简体" w:cs="华文中宋"/>
          <w:b w:val="0"/>
          <w:bCs/>
          <w:color w:val="000000"/>
          <w:sz w:val="44"/>
          <w:szCs w:val="44"/>
          <w:lang w:eastAsia="zh-CN"/>
        </w:rPr>
        <w:t>计划</w:t>
      </w:r>
      <w:r>
        <w:rPr>
          <w:rFonts w:hint="eastAsia" w:ascii="方正小标宋简体" w:hAnsi="方正小标宋简体" w:eastAsia="方正小标宋简体" w:cs="华文中宋"/>
          <w:b w:val="0"/>
          <w:bCs/>
          <w:color w:val="000000"/>
          <w:sz w:val="44"/>
          <w:szCs w:val="44"/>
        </w:rPr>
        <w:t>项目</w:t>
      </w:r>
      <w:r>
        <w:rPr>
          <w:rFonts w:hint="eastAsia" w:ascii="方正小标宋简体" w:hAnsi="方正小标宋简体" w:eastAsia="方正小标宋简体" w:cs="华文中宋"/>
          <w:b w:val="0"/>
          <w:bCs/>
          <w:color w:val="000000"/>
          <w:sz w:val="44"/>
          <w:szCs w:val="44"/>
          <w:lang w:eastAsia="zh-CN"/>
        </w:rPr>
        <w:t>管理办法</w:t>
      </w:r>
    </w:p>
    <w:bookmarkEnd w:id="0"/>
    <w:p>
      <w:pPr>
        <w:spacing w:line="579" w:lineRule="exact"/>
        <w:jc w:val="center"/>
        <w:rPr>
          <w:rFonts w:hint="eastAsia" w:ascii="楷体_GB2312" w:hAnsi="楷体_GB2312" w:eastAsia="楷体_GB2312" w:cs="楷体_GB2312"/>
          <w:b w:val="0"/>
          <w:bCs/>
          <w:color w:val="000000"/>
          <w:sz w:val="32"/>
          <w:szCs w:val="32"/>
          <w:lang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_GB2312" w:eastAsia="仿宋_GB2312"/>
          <w:b/>
          <w:bCs w:val="0"/>
          <w:color w:val="000000"/>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570" w:lineRule="exact"/>
        <w:ind w:right="0" w:rightChars="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 总  则</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黑体" w:hAnsi="黑体" w:eastAsia="黑体" w:cs="黑体"/>
          <w:b/>
          <w:bCs w:val="0"/>
          <w:color w:val="000000"/>
          <w:sz w:val="32"/>
          <w:szCs w:val="32"/>
        </w:rPr>
      </w:pPr>
    </w:p>
    <w:p>
      <w:pPr>
        <w:keepNext w:val="0"/>
        <w:keepLines w:val="0"/>
        <w:pageBreakBefore w:val="0"/>
        <w:widowControl/>
        <w:numPr>
          <w:ilvl w:val="0"/>
          <w:numId w:val="2"/>
        </w:numPr>
        <w:tabs>
          <w:tab w:val="left" w:pos="1247"/>
        </w:tabs>
        <w:kinsoku/>
        <w:wordWrap/>
        <w:overflowPunct/>
        <w:topLinePunct w:val="0"/>
        <w:autoSpaceDE/>
        <w:autoSpaceDN/>
        <w:bidi w:val="0"/>
        <w:adjustRightInd/>
        <w:snapToGrid/>
        <w:spacing w:before="0" w:beforeLines="0" w:after="0" w:afterLines="0" w:line="570" w:lineRule="exact"/>
        <w:ind w:left="-13" w:leftChars="0" w:right="0" w:rightChars="0" w:firstLine="643" w:firstLineChars="0"/>
        <w:textAlignment w:val="auto"/>
        <w:outlineLvl w:val="9"/>
        <w:rPr>
          <w:rFonts w:hint="eastAsia" w:ascii="仿宋" w:hAnsi="仿宋" w:eastAsia="仿宋" w:cs="仿宋"/>
          <w:b w:val="0"/>
          <w:bCs/>
          <w:color w:val="000000"/>
          <w:sz w:val="32"/>
          <w:szCs w:val="32"/>
        </w:rPr>
      </w:pPr>
      <w:r>
        <w:rPr>
          <w:rFonts w:hint="eastAsia" w:ascii="仿宋" w:hAnsi="仿宋" w:eastAsia="仿宋" w:cs="仿宋"/>
          <w:b w:val="0"/>
          <w:bCs/>
          <w:color w:val="000000"/>
          <w:kern w:val="0"/>
          <w:sz w:val="32"/>
          <w:szCs w:val="32"/>
          <w:lang w:val="en-US" w:eastAsia="zh-CN"/>
        </w:rPr>
        <w:t>为进一步</w:t>
      </w:r>
      <w:r>
        <w:rPr>
          <w:rFonts w:hint="eastAsia" w:ascii="仿宋" w:hAnsi="仿宋" w:eastAsia="仿宋" w:cs="仿宋"/>
          <w:b w:val="0"/>
          <w:bCs/>
          <w:color w:val="000000"/>
          <w:sz w:val="32"/>
          <w:szCs w:val="32"/>
        </w:rPr>
        <w:t>规范和加强山西省</w:t>
      </w:r>
      <w:r>
        <w:rPr>
          <w:rFonts w:hint="eastAsia" w:ascii="仿宋" w:hAnsi="仿宋" w:eastAsia="仿宋" w:cs="仿宋"/>
          <w:b w:val="0"/>
          <w:bCs/>
          <w:color w:val="000000"/>
          <w:sz w:val="32"/>
          <w:szCs w:val="32"/>
          <w:lang w:eastAsia="zh-CN"/>
        </w:rPr>
        <w:t>基础研究计划项目</w:t>
      </w:r>
      <w:r>
        <w:rPr>
          <w:rFonts w:hint="eastAsia" w:ascii="仿宋" w:hAnsi="仿宋" w:eastAsia="仿宋" w:cs="仿宋"/>
          <w:b w:val="0"/>
          <w:bCs/>
          <w:color w:val="000000"/>
          <w:sz w:val="32"/>
          <w:szCs w:val="32"/>
        </w:rPr>
        <w:t>管理，</w:t>
      </w:r>
      <w:r>
        <w:rPr>
          <w:rFonts w:hint="eastAsia" w:ascii="仿宋" w:hAnsi="仿宋" w:eastAsia="仿宋" w:cs="仿宋"/>
          <w:b w:val="0"/>
          <w:bCs/>
          <w:color w:val="000000"/>
          <w:sz w:val="32"/>
          <w:szCs w:val="32"/>
          <w:lang w:eastAsia="zh-CN"/>
        </w:rPr>
        <w:t>建立以信任</w:t>
      </w:r>
      <w:r>
        <w:rPr>
          <w:rFonts w:hint="eastAsia" w:ascii="仿宋_GB2312" w:hAnsi="仿宋_GB2312" w:eastAsia="仿宋_GB2312" w:cs="仿宋_GB2312"/>
          <w:b w:val="0"/>
          <w:bCs/>
          <w:color w:val="000000"/>
          <w:sz w:val="32"/>
          <w:szCs w:val="32"/>
          <w:lang w:eastAsia="zh-CN"/>
        </w:rPr>
        <w:t>为前提、符合科技创新规律、产业发展规律的项目管理机制，根据</w:t>
      </w:r>
      <w:r>
        <w:rPr>
          <w:rFonts w:hint="eastAsia" w:ascii="仿宋_GB2312" w:hAnsi="仿宋_GB2312" w:eastAsia="仿宋_GB2312" w:cs="仿宋_GB2312"/>
          <w:b w:val="0"/>
          <w:bCs/>
          <w:color w:val="000000"/>
          <w:sz w:val="32"/>
          <w:szCs w:val="32"/>
        </w:rPr>
        <w:t>《山西省科技计划</w:t>
      </w:r>
      <w:r>
        <w:rPr>
          <w:rFonts w:hint="eastAsia" w:ascii="仿宋_GB2312" w:hAnsi="仿宋_GB2312" w:eastAsia="仿宋_GB2312" w:cs="仿宋_GB2312"/>
          <w:b w:val="0"/>
          <w:bCs/>
          <w:color w:val="000000"/>
          <w:sz w:val="32"/>
          <w:szCs w:val="32"/>
          <w:lang w:eastAsia="zh-CN"/>
        </w:rPr>
        <w:t>项目</w:t>
      </w:r>
      <w:r>
        <w:rPr>
          <w:rFonts w:hint="eastAsia" w:ascii="仿宋_GB2312" w:hAnsi="仿宋_GB2312" w:eastAsia="仿宋_GB2312" w:cs="仿宋_GB2312"/>
          <w:b w:val="0"/>
          <w:bCs/>
          <w:color w:val="000000"/>
          <w:sz w:val="32"/>
          <w:szCs w:val="32"/>
        </w:rPr>
        <w:t>管理办法》</w:t>
      </w:r>
      <w:r>
        <w:rPr>
          <w:rFonts w:hint="eastAsia" w:ascii="仿宋_GB2312" w:hAnsi="仿宋_GB2312" w:eastAsia="仿宋_GB2312" w:cs="仿宋_GB2312"/>
          <w:b w:val="0"/>
          <w:bCs/>
          <w:color w:val="000000"/>
          <w:kern w:val="0"/>
          <w:sz w:val="32"/>
          <w:szCs w:val="32"/>
          <w:lang w:val="en-US" w:eastAsia="zh-CN"/>
        </w:rPr>
        <w:t>（晋政办发</w:t>
      </w:r>
      <w:r>
        <w:rPr>
          <w:rFonts w:hint="eastAsia" w:ascii="仿宋_GB2312" w:hAnsi="仿宋_GB2312" w:eastAsia="仿宋_GB2312" w:cs="仿宋_GB2312"/>
          <w:b w:val="0"/>
          <w:bCs/>
          <w:color w:val="000000"/>
          <w:kern w:val="0"/>
          <w:sz w:val="32"/>
          <w:szCs w:val="32"/>
        </w:rPr>
        <w:t>〔20</w:t>
      </w:r>
      <w:r>
        <w:rPr>
          <w:rFonts w:hint="eastAsia" w:ascii="仿宋_GB2312" w:hAnsi="仿宋_GB2312" w:eastAsia="仿宋_GB2312" w:cs="仿宋_GB2312"/>
          <w:b w:val="0"/>
          <w:bCs/>
          <w:color w:val="000000"/>
          <w:kern w:val="0"/>
          <w:sz w:val="32"/>
          <w:szCs w:val="32"/>
          <w:lang w:val="en-US" w:eastAsia="zh-CN"/>
        </w:rPr>
        <w:t>21</w:t>
      </w:r>
      <w:r>
        <w:rPr>
          <w:rFonts w:hint="eastAsia" w:ascii="仿宋_GB2312" w:hAnsi="仿宋_GB2312" w:eastAsia="仿宋_GB2312" w:cs="仿宋_GB2312"/>
          <w:b w:val="0"/>
          <w:bCs/>
          <w:color w:val="000000"/>
          <w:kern w:val="0"/>
          <w:sz w:val="32"/>
          <w:szCs w:val="32"/>
        </w:rPr>
        <w:t>〕</w:t>
      </w:r>
      <w:r>
        <w:rPr>
          <w:rFonts w:hint="eastAsia" w:ascii="仿宋_GB2312" w:hAnsi="仿宋_GB2312" w:eastAsia="仿宋_GB2312" w:cs="仿宋_GB2312"/>
          <w:b w:val="0"/>
          <w:bCs/>
          <w:color w:val="000000"/>
          <w:kern w:val="0"/>
          <w:sz w:val="32"/>
          <w:szCs w:val="32"/>
          <w:lang w:val="en-US" w:eastAsia="zh-CN"/>
        </w:rPr>
        <w:t>42号）</w:t>
      </w:r>
      <w:r>
        <w:rPr>
          <w:rFonts w:hint="eastAsia" w:ascii="仿宋_GB2312" w:hAnsi="仿宋_GB2312" w:eastAsia="仿宋_GB2312" w:cs="仿宋_GB2312"/>
          <w:b w:val="0"/>
          <w:bCs/>
          <w:color w:val="000000"/>
          <w:sz w:val="32"/>
          <w:szCs w:val="32"/>
          <w:lang w:eastAsia="zh-CN"/>
        </w:rPr>
        <w:t>等有关</w:t>
      </w:r>
      <w:r>
        <w:rPr>
          <w:rFonts w:hint="eastAsia" w:ascii="仿宋" w:hAnsi="仿宋" w:eastAsia="仿宋" w:cs="仿宋"/>
          <w:b w:val="0"/>
          <w:bCs/>
          <w:color w:val="000000"/>
          <w:sz w:val="32"/>
          <w:szCs w:val="32"/>
          <w:lang w:eastAsia="zh-CN"/>
        </w:rPr>
        <w:t>规定</w:t>
      </w:r>
      <w:r>
        <w:rPr>
          <w:rFonts w:hint="eastAsia" w:ascii="仿宋" w:hAnsi="仿宋" w:eastAsia="仿宋" w:cs="仿宋"/>
          <w:b w:val="0"/>
          <w:bCs/>
          <w:color w:val="000000"/>
          <w:sz w:val="32"/>
          <w:szCs w:val="32"/>
        </w:rPr>
        <w:t>，</w:t>
      </w:r>
      <w:r>
        <w:rPr>
          <w:rFonts w:hint="eastAsia" w:ascii="仿宋" w:hAnsi="仿宋" w:eastAsia="仿宋" w:cs="仿宋"/>
          <w:b w:val="0"/>
          <w:bCs/>
          <w:color w:val="000000"/>
          <w:sz w:val="32"/>
          <w:szCs w:val="32"/>
          <w:lang w:eastAsia="zh-CN"/>
        </w:rPr>
        <w:t>制定本办法</w:t>
      </w:r>
      <w:r>
        <w:rPr>
          <w:rFonts w:hint="eastAsia" w:ascii="仿宋" w:hAnsi="仿宋" w:eastAsia="仿宋" w:cs="仿宋"/>
          <w:b w:val="0"/>
          <w:bCs/>
          <w:color w:val="000000"/>
          <w:sz w:val="32"/>
          <w:szCs w:val="32"/>
        </w:rPr>
        <w:t>。</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2" w:firstLineChars="0"/>
        <w:textAlignment w:val="auto"/>
        <w:outlineLvl w:val="9"/>
        <w:rPr>
          <w:rFonts w:hint="eastAsia" w:ascii="仿宋" w:hAnsi="仿宋" w:eastAsia="仿宋" w:cs="仿宋"/>
          <w:b w:val="0"/>
          <w:bCs/>
          <w:color w:val="000000"/>
          <w:sz w:val="32"/>
          <w:szCs w:val="32"/>
        </w:rPr>
      </w:pPr>
      <w:r>
        <w:rPr>
          <w:rFonts w:hint="eastAsia" w:ascii="仿宋" w:hAnsi="仿宋" w:eastAsia="仿宋" w:cs="仿宋"/>
          <w:b/>
          <w:bCs w:val="0"/>
          <w:color w:val="000000"/>
          <w:kern w:val="0"/>
          <w:sz w:val="32"/>
          <w:szCs w:val="32"/>
        </w:rPr>
        <w:t xml:space="preserve">第二条 </w:t>
      </w:r>
      <w:r>
        <w:rPr>
          <w:rFonts w:hint="eastAsia" w:ascii="仿宋" w:hAnsi="仿宋" w:eastAsia="仿宋" w:cs="仿宋"/>
          <w:b w:val="0"/>
          <w:bCs/>
          <w:color w:val="000000"/>
          <w:kern w:val="0"/>
          <w:sz w:val="32"/>
          <w:szCs w:val="32"/>
        </w:rPr>
        <w:t>省</w:t>
      </w:r>
      <w:r>
        <w:rPr>
          <w:rFonts w:hint="eastAsia" w:ascii="仿宋" w:hAnsi="仿宋" w:eastAsia="仿宋" w:cs="仿宋"/>
          <w:b w:val="0"/>
          <w:bCs/>
          <w:color w:val="000000"/>
          <w:sz w:val="32"/>
          <w:szCs w:val="32"/>
          <w:lang w:val="en-US" w:eastAsia="zh-CN"/>
        </w:rPr>
        <w:t>基础研究计划项目坚持</w:t>
      </w:r>
      <w:r>
        <w:rPr>
          <w:rFonts w:hint="eastAsia" w:ascii="仿宋" w:hAnsi="仿宋" w:eastAsia="仿宋" w:cs="仿宋"/>
          <w:b w:val="0"/>
          <w:bCs/>
          <w:color w:val="auto"/>
          <w:kern w:val="0"/>
          <w:sz w:val="32"/>
          <w:szCs w:val="32"/>
          <w:lang w:val="en-US" w:eastAsia="zh-CN"/>
        </w:rPr>
        <w:t>面向世界</w:t>
      </w:r>
      <w:r>
        <w:rPr>
          <w:rFonts w:hint="default" w:ascii="仿宋" w:hAnsi="仿宋" w:eastAsia="仿宋" w:cs="仿宋"/>
          <w:b w:val="0"/>
          <w:bCs/>
          <w:color w:val="auto"/>
          <w:kern w:val="0"/>
          <w:sz w:val="32"/>
          <w:szCs w:val="32"/>
          <w:lang w:val="en" w:eastAsia="zh-CN"/>
        </w:rPr>
        <w:t>科技</w:t>
      </w:r>
      <w:r>
        <w:rPr>
          <w:rFonts w:hint="eastAsia" w:ascii="仿宋" w:hAnsi="仿宋" w:eastAsia="仿宋" w:cs="仿宋"/>
          <w:b w:val="0"/>
          <w:bCs/>
          <w:color w:val="auto"/>
          <w:kern w:val="0"/>
          <w:sz w:val="32"/>
          <w:szCs w:val="32"/>
          <w:lang w:val="en-US" w:eastAsia="zh-CN"/>
        </w:rPr>
        <w:t>前沿，</w:t>
      </w:r>
      <w:r>
        <w:rPr>
          <w:rFonts w:hint="eastAsia" w:ascii="仿宋" w:hAnsi="仿宋" w:eastAsia="仿宋" w:cs="仿宋"/>
          <w:b w:val="0"/>
          <w:bCs/>
          <w:color w:val="000000"/>
          <w:kern w:val="0"/>
          <w:sz w:val="32"/>
          <w:szCs w:val="32"/>
          <w:lang w:val="en-US" w:eastAsia="zh-CN"/>
        </w:rPr>
        <w:t>面向经济主战场，面向国家重大需求，面向人民生命健康，以高水平科技自立自强为目标，</w:t>
      </w:r>
      <w:r>
        <w:rPr>
          <w:rFonts w:hint="eastAsia" w:ascii="仿宋" w:hAnsi="仿宋" w:eastAsia="仿宋" w:cs="仿宋"/>
          <w:b w:val="0"/>
          <w:bCs/>
          <w:color w:val="000000"/>
          <w:kern w:val="0"/>
          <w:sz w:val="32"/>
          <w:szCs w:val="32"/>
          <w:lang w:eastAsia="zh-CN"/>
        </w:rPr>
        <w:t>支持产业发展，支持科研人员自由探索，</w:t>
      </w:r>
      <w:r>
        <w:rPr>
          <w:rFonts w:hint="eastAsia" w:ascii="仿宋" w:hAnsi="仿宋" w:eastAsia="仿宋" w:cs="仿宋"/>
          <w:b w:val="0"/>
          <w:bCs/>
          <w:color w:val="000000"/>
          <w:kern w:val="0"/>
          <w:sz w:val="32"/>
          <w:szCs w:val="32"/>
          <w:lang w:val="en-US" w:eastAsia="zh-CN"/>
        </w:rPr>
        <w:t>加强基础研究、应用基础</w:t>
      </w:r>
      <w:r>
        <w:rPr>
          <w:rFonts w:hint="eastAsia" w:ascii="仿宋" w:hAnsi="仿宋" w:eastAsia="仿宋" w:cs="仿宋"/>
          <w:b w:val="0"/>
          <w:bCs/>
          <w:color w:val="000000"/>
          <w:kern w:val="0"/>
          <w:sz w:val="32"/>
          <w:szCs w:val="32"/>
          <w:lang w:eastAsia="zh-CN"/>
        </w:rPr>
        <w:t>研究和科技创新人才培养，服务支撑全省高质量发展</w:t>
      </w:r>
      <w:r>
        <w:rPr>
          <w:rFonts w:hint="eastAsia" w:ascii="仿宋" w:hAnsi="仿宋" w:eastAsia="仿宋" w:cs="仿宋"/>
          <w:b w:val="0"/>
          <w:bCs/>
          <w:color w:val="000000"/>
          <w:kern w:val="0"/>
          <w:sz w:val="32"/>
          <w:szCs w:val="32"/>
          <w:lang w:val="en-US" w:eastAsia="zh-CN"/>
        </w:rPr>
        <w:t>。</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3" w:firstLineChars="200"/>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bCs w:val="0"/>
          <w:color w:val="000000"/>
          <w:kern w:val="0"/>
          <w:sz w:val="32"/>
          <w:szCs w:val="32"/>
          <w:lang w:val="en-US" w:eastAsia="zh-CN"/>
        </w:rPr>
        <w:t xml:space="preserve">第三条 </w:t>
      </w:r>
      <w:r>
        <w:rPr>
          <w:rFonts w:hint="eastAsia" w:ascii="仿宋" w:hAnsi="仿宋" w:eastAsia="仿宋" w:cs="仿宋"/>
          <w:b w:val="0"/>
          <w:bCs/>
          <w:color w:val="000000"/>
          <w:kern w:val="0"/>
          <w:sz w:val="32"/>
          <w:szCs w:val="32"/>
        </w:rPr>
        <w:t>省</w:t>
      </w:r>
      <w:r>
        <w:rPr>
          <w:rFonts w:hint="eastAsia" w:ascii="仿宋" w:hAnsi="仿宋" w:eastAsia="仿宋" w:cs="仿宋"/>
          <w:b w:val="0"/>
          <w:bCs/>
          <w:color w:val="000000"/>
          <w:kern w:val="0"/>
          <w:sz w:val="32"/>
          <w:szCs w:val="32"/>
          <w:lang w:eastAsia="zh-CN"/>
        </w:rPr>
        <w:t>基础研究计划项目分为产业发展类和自由探索类。产业发展类以联合资助为主，注重目标导向；自由探索类设置青年科学研究项目、杰出（优秀）青年培育项目、</w:t>
      </w:r>
      <w:r>
        <w:rPr>
          <w:rFonts w:hint="eastAsia" w:ascii="仿宋" w:hAnsi="仿宋" w:eastAsia="仿宋" w:cs="仿宋"/>
          <w:b w:val="0"/>
          <w:bCs/>
          <w:color w:val="000000"/>
          <w:kern w:val="0"/>
          <w:sz w:val="32"/>
          <w:szCs w:val="32"/>
          <w:highlight w:val="none"/>
          <w:lang w:eastAsia="zh-CN"/>
        </w:rPr>
        <w:t>自然科学研究</w:t>
      </w:r>
      <w:r>
        <w:rPr>
          <w:rFonts w:hint="eastAsia" w:ascii="仿宋" w:hAnsi="仿宋" w:eastAsia="仿宋" w:cs="仿宋"/>
          <w:b w:val="0"/>
          <w:bCs/>
          <w:color w:val="000000"/>
          <w:kern w:val="0"/>
          <w:sz w:val="32"/>
          <w:szCs w:val="32"/>
          <w:highlight w:val="none"/>
          <w:lang w:val="en-US" w:eastAsia="zh-CN"/>
        </w:rPr>
        <w:t>项目</w:t>
      </w:r>
      <w:r>
        <w:rPr>
          <w:rFonts w:hint="eastAsia" w:ascii="仿宋" w:hAnsi="仿宋" w:eastAsia="仿宋" w:cs="仿宋"/>
          <w:b w:val="0"/>
          <w:bCs/>
          <w:color w:val="000000"/>
          <w:kern w:val="0"/>
          <w:sz w:val="32"/>
          <w:szCs w:val="32"/>
          <w:lang w:eastAsia="zh-CN"/>
        </w:rPr>
        <w:t>。</w:t>
      </w:r>
      <w:r>
        <w:rPr>
          <w:rFonts w:hint="eastAsia" w:ascii="仿宋" w:hAnsi="仿宋" w:eastAsia="仿宋" w:cs="仿宋"/>
          <w:b w:val="0"/>
          <w:bCs/>
          <w:color w:val="000000"/>
          <w:kern w:val="0"/>
          <w:sz w:val="32"/>
          <w:szCs w:val="32"/>
          <w:lang w:val="en-US" w:eastAsia="zh-CN"/>
        </w:rPr>
        <w:t>项目类型可根据实际需要进行调整。</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3" w:firstLineChars="200"/>
        <w:textAlignment w:val="auto"/>
        <w:outlineLvl w:val="9"/>
        <w:rPr>
          <w:rFonts w:hint="eastAsia" w:ascii="仿宋" w:hAnsi="仿宋" w:eastAsia="仿宋" w:cs="仿宋"/>
          <w:b w:val="0"/>
          <w:bCs/>
          <w:color w:val="000000"/>
          <w:sz w:val="32"/>
          <w:szCs w:val="32"/>
        </w:rPr>
      </w:pPr>
      <w:r>
        <w:rPr>
          <w:rFonts w:hint="eastAsia" w:ascii="仿宋" w:hAnsi="仿宋" w:eastAsia="仿宋" w:cs="仿宋"/>
          <w:b/>
          <w:bCs w:val="0"/>
          <w:color w:val="000000"/>
          <w:kern w:val="0"/>
          <w:sz w:val="32"/>
          <w:szCs w:val="32"/>
        </w:rPr>
        <w:t>第</w:t>
      </w:r>
      <w:r>
        <w:rPr>
          <w:rFonts w:hint="eastAsia" w:ascii="仿宋" w:hAnsi="仿宋" w:eastAsia="仿宋" w:cs="仿宋"/>
          <w:b/>
          <w:bCs w:val="0"/>
          <w:color w:val="000000"/>
          <w:kern w:val="0"/>
          <w:sz w:val="32"/>
          <w:szCs w:val="32"/>
          <w:lang w:eastAsia="zh-CN"/>
        </w:rPr>
        <w:t>四</w:t>
      </w:r>
      <w:r>
        <w:rPr>
          <w:rFonts w:hint="eastAsia" w:ascii="仿宋" w:hAnsi="仿宋" w:eastAsia="仿宋" w:cs="仿宋"/>
          <w:b/>
          <w:bCs w:val="0"/>
          <w:color w:val="000000"/>
          <w:kern w:val="0"/>
          <w:sz w:val="32"/>
          <w:szCs w:val="32"/>
        </w:rPr>
        <w:t>条</w:t>
      </w:r>
      <w:r>
        <w:rPr>
          <w:rFonts w:hint="eastAsia" w:ascii="仿宋" w:hAnsi="仿宋" w:eastAsia="仿宋" w:cs="仿宋"/>
          <w:b/>
          <w:bCs w:val="0"/>
          <w:color w:val="000000"/>
          <w:kern w:val="0"/>
          <w:sz w:val="32"/>
          <w:szCs w:val="32"/>
          <w:lang w:val="en-US" w:eastAsia="zh-CN"/>
        </w:rPr>
        <w:t xml:space="preserve"> </w:t>
      </w:r>
      <w:r>
        <w:rPr>
          <w:rFonts w:hint="eastAsia" w:ascii="仿宋" w:hAnsi="仿宋" w:eastAsia="仿宋" w:cs="仿宋"/>
          <w:b w:val="0"/>
          <w:bCs/>
          <w:color w:val="000000"/>
          <w:sz w:val="32"/>
          <w:szCs w:val="32"/>
          <w:lang w:val="en-US" w:eastAsia="zh-CN"/>
        </w:rPr>
        <w:t>省</w:t>
      </w:r>
      <w:r>
        <w:rPr>
          <w:rFonts w:hint="eastAsia" w:ascii="仿宋" w:hAnsi="仿宋" w:eastAsia="仿宋" w:cs="仿宋"/>
          <w:b w:val="0"/>
          <w:bCs/>
          <w:color w:val="000000"/>
          <w:sz w:val="32"/>
          <w:szCs w:val="32"/>
        </w:rPr>
        <w:t>科技行政主管部门在</w:t>
      </w:r>
      <w:r>
        <w:rPr>
          <w:rFonts w:hint="eastAsia" w:ascii="仿宋" w:hAnsi="仿宋" w:eastAsia="仿宋" w:cs="仿宋"/>
          <w:b w:val="0"/>
          <w:bCs/>
          <w:color w:val="000000"/>
          <w:sz w:val="32"/>
          <w:szCs w:val="32"/>
          <w:lang w:eastAsia="zh-CN"/>
        </w:rPr>
        <w:t>基础研究计划项目</w:t>
      </w:r>
      <w:r>
        <w:rPr>
          <w:rFonts w:hint="eastAsia" w:ascii="仿宋" w:hAnsi="仿宋" w:eastAsia="仿宋" w:cs="仿宋"/>
          <w:b w:val="0"/>
          <w:bCs/>
          <w:color w:val="000000"/>
          <w:sz w:val="32"/>
          <w:szCs w:val="32"/>
        </w:rPr>
        <w:t>管理过程中履行以下职责：</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0" w:firstLineChars="200"/>
        <w:jc w:val="both"/>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eastAsia="zh-CN"/>
        </w:rPr>
        <w:t>（一）制定发布年度项目需求或申报通知；</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0" w:firstLineChars="200"/>
        <w:jc w:val="both"/>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eastAsia="zh-CN"/>
        </w:rPr>
        <w:t>（二）受理项目申请；</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0" w:firstLineChars="200"/>
        <w:jc w:val="both"/>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eastAsia="zh-CN"/>
        </w:rPr>
        <w:t>（三）组织或委托项目评审；</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0" w:firstLineChars="200"/>
        <w:jc w:val="both"/>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eastAsia="zh-CN"/>
        </w:rPr>
        <w:t>（四）批准项目立项、监督项目实施；</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0" w:firstLineChars="200"/>
        <w:jc w:val="both"/>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eastAsia="zh-CN"/>
        </w:rPr>
        <w:t>（五）组织项目验收并开展绩效评估。</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400" w:lineRule="exact"/>
        <w:ind w:left="0" w:leftChars="0" w:right="0" w:rightChars="0" w:firstLine="640" w:firstLineChars="200"/>
        <w:jc w:val="both"/>
        <w:textAlignment w:val="auto"/>
        <w:outlineLvl w:val="9"/>
        <w:rPr>
          <w:rFonts w:hint="eastAsia" w:ascii="仿宋" w:hAnsi="仿宋" w:eastAsia="仿宋" w:cs="仿宋"/>
          <w:b w:val="0"/>
          <w:bCs/>
          <w:color w:val="000000"/>
          <w:kern w:val="0"/>
          <w:sz w:val="32"/>
          <w:szCs w:val="32"/>
          <w:lang w:eastAsia="zh-CN"/>
        </w:rPr>
      </w:pPr>
    </w:p>
    <w:p>
      <w:pPr>
        <w:keepNext w:val="0"/>
        <w:keepLines w:val="0"/>
        <w:pageBreakBefore w:val="0"/>
        <w:widowControl/>
        <w:numPr>
          <w:ilvl w:val="0"/>
          <w:numId w:val="1"/>
        </w:numPr>
        <w:tabs>
          <w:tab w:val="left" w:pos="1247"/>
        </w:tabs>
        <w:kinsoku/>
        <w:wordWrap/>
        <w:overflowPunct/>
        <w:topLinePunct w:val="0"/>
        <w:autoSpaceDE/>
        <w:autoSpaceDN/>
        <w:bidi w:val="0"/>
        <w:adjustRightInd/>
        <w:snapToGrid/>
        <w:spacing w:before="0" w:beforeLines="0" w:after="0" w:afterLines="0" w:line="570" w:lineRule="exact"/>
        <w:ind w:left="0" w:leftChars="0" w:right="0" w:rightChars="0" w:firstLine="0" w:firstLineChars="0"/>
        <w:jc w:val="center"/>
        <w:textAlignment w:val="auto"/>
        <w:outlineLvl w:val="9"/>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eastAsia="zh-CN"/>
        </w:rPr>
        <w:t>申报与</w:t>
      </w:r>
      <w:r>
        <w:rPr>
          <w:rFonts w:hint="eastAsia" w:ascii="黑体" w:hAnsi="黑体" w:eastAsia="黑体" w:cs="黑体"/>
          <w:b w:val="0"/>
          <w:bCs/>
          <w:color w:val="000000"/>
          <w:kern w:val="0"/>
          <w:sz w:val="32"/>
          <w:szCs w:val="32"/>
        </w:rPr>
        <w:t>立项</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 w:hAnsi="仿宋" w:eastAsia="仿宋" w:cs="仿宋"/>
          <w:b/>
          <w:bCs w:val="0"/>
          <w:color w:val="000000"/>
          <w:kern w:val="0"/>
          <w:sz w:val="32"/>
          <w:szCs w:val="32"/>
          <w:lang w:val="en-US" w:eastAsia="zh-CN"/>
        </w:rPr>
      </w:pP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3" w:firstLineChars="200"/>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bCs w:val="0"/>
          <w:color w:val="000000"/>
          <w:kern w:val="0"/>
          <w:sz w:val="32"/>
          <w:szCs w:val="32"/>
          <w:lang w:val="en-US" w:eastAsia="zh-CN"/>
        </w:rPr>
        <w:t xml:space="preserve">第五条 </w:t>
      </w:r>
      <w:r>
        <w:rPr>
          <w:rFonts w:hint="eastAsia" w:ascii="仿宋" w:hAnsi="仿宋" w:eastAsia="仿宋" w:cs="仿宋"/>
          <w:b w:val="0"/>
          <w:bCs/>
          <w:color w:val="000000"/>
          <w:kern w:val="0"/>
          <w:sz w:val="32"/>
          <w:szCs w:val="32"/>
          <w:lang w:eastAsia="zh-CN"/>
        </w:rPr>
        <w:t>产业发展类项目以</w:t>
      </w:r>
      <w:r>
        <w:rPr>
          <w:rFonts w:hint="eastAsia" w:ascii="仿宋" w:hAnsi="仿宋" w:eastAsia="仿宋" w:cs="仿宋"/>
          <w:b w:val="0"/>
          <w:bCs/>
          <w:color w:val="000000"/>
          <w:kern w:val="0"/>
          <w:sz w:val="32"/>
          <w:szCs w:val="32"/>
          <w:lang w:val="en-US" w:eastAsia="zh-CN"/>
        </w:rPr>
        <w:t>常态化申报为主。联合资助方或合作方围绕基础研究需求提出项目选题建议，省科技行政主管部门组织凝练并发布项目需求。</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2" w:firstLineChars="0"/>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eastAsia="zh-CN"/>
        </w:rPr>
        <w:t>自由探索类</w:t>
      </w:r>
      <w:r>
        <w:rPr>
          <w:rFonts w:hint="eastAsia" w:ascii="仿宋" w:hAnsi="仿宋" w:eastAsia="仿宋" w:cs="仿宋"/>
          <w:b w:val="0"/>
          <w:bCs/>
          <w:color w:val="000000"/>
          <w:kern w:val="0"/>
          <w:sz w:val="32"/>
          <w:szCs w:val="32"/>
          <w:lang w:val="en-US" w:eastAsia="zh-CN"/>
        </w:rPr>
        <w:t>项目以集中申报为主，一年两批。集中申报由省科技行政主管部门根据年度重点工作以及资金支出计划，制定和发布项目申报通知，自项目申报通知发布日到受理截止日原则上不少于30天。</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2" w:firstLineChars="0"/>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bCs w:val="0"/>
          <w:color w:val="000000"/>
          <w:kern w:val="0"/>
          <w:sz w:val="32"/>
          <w:szCs w:val="32"/>
          <w:lang w:val="en-US" w:eastAsia="zh-CN"/>
        </w:rPr>
        <w:t>第六条</w:t>
      </w:r>
      <w:r>
        <w:rPr>
          <w:rFonts w:hint="eastAsia" w:ascii="仿宋" w:hAnsi="仿宋" w:eastAsia="仿宋" w:cs="仿宋"/>
          <w:b w:val="0"/>
          <w:bCs/>
          <w:color w:val="000000"/>
          <w:kern w:val="0"/>
          <w:sz w:val="32"/>
          <w:szCs w:val="32"/>
          <w:lang w:val="en-US" w:eastAsia="zh-CN"/>
        </w:rPr>
        <w:t xml:space="preserve"> </w:t>
      </w:r>
      <w:r>
        <w:rPr>
          <w:rFonts w:hint="eastAsia" w:ascii="仿宋" w:hAnsi="仿宋" w:eastAsia="仿宋" w:cs="仿宋"/>
          <w:b w:val="0"/>
          <w:bCs/>
          <w:color w:val="000000"/>
          <w:kern w:val="0"/>
          <w:sz w:val="32"/>
          <w:szCs w:val="32"/>
        </w:rPr>
        <w:t>省</w:t>
      </w:r>
      <w:r>
        <w:rPr>
          <w:rFonts w:hint="eastAsia" w:ascii="仿宋" w:hAnsi="仿宋" w:eastAsia="仿宋" w:cs="仿宋"/>
          <w:b w:val="0"/>
          <w:bCs/>
          <w:color w:val="000000"/>
          <w:kern w:val="0"/>
          <w:sz w:val="32"/>
          <w:szCs w:val="32"/>
          <w:lang w:val="en-US" w:eastAsia="zh-CN"/>
        </w:rPr>
        <w:t>基础研究计划项目申请单位应当是依法注册</w:t>
      </w:r>
      <w:r>
        <w:rPr>
          <w:rFonts w:hint="default" w:ascii="仿宋" w:hAnsi="仿宋" w:eastAsia="仿宋" w:cs="仿宋"/>
          <w:b w:val="0"/>
          <w:bCs/>
          <w:color w:val="000000"/>
          <w:kern w:val="0"/>
          <w:sz w:val="32"/>
          <w:szCs w:val="32"/>
          <w:lang w:val="en" w:eastAsia="zh-CN"/>
        </w:rPr>
        <w:t>、</w:t>
      </w:r>
      <w:r>
        <w:rPr>
          <w:rFonts w:hint="eastAsia" w:ascii="仿宋" w:hAnsi="仿宋" w:eastAsia="仿宋" w:cs="仿宋"/>
          <w:b w:val="0"/>
          <w:bCs/>
          <w:color w:val="000000"/>
          <w:kern w:val="0"/>
          <w:sz w:val="32"/>
          <w:szCs w:val="32"/>
          <w:lang w:val="en-US" w:eastAsia="zh-CN"/>
        </w:rPr>
        <w:t>具有独立法人资格的高等院校、医院、科研机构、企业以及其他具有基础研究能力的国家、省级创新载体依托单位，或者是经省委、省政府批准设立的其他机构。</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2" w:firstLineChars="0"/>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bCs w:val="0"/>
          <w:color w:val="000000"/>
          <w:kern w:val="0"/>
          <w:sz w:val="32"/>
          <w:szCs w:val="32"/>
          <w:lang w:val="en-US" w:eastAsia="zh-CN"/>
        </w:rPr>
        <w:t xml:space="preserve">第七条 </w:t>
      </w:r>
      <w:r>
        <w:rPr>
          <w:rFonts w:hint="eastAsia" w:ascii="仿宋" w:hAnsi="仿宋" w:eastAsia="仿宋" w:cs="仿宋"/>
          <w:b w:val="0"/>
          <w:bCs/>
          <w:color w:val="000000"/>
          <w:kern w:val="0"/>
          <w:sz w:val="32"/>
          <w:szCs w:val="32"/>
        </w:rPr>
        <w:t>省</w:t>
      </w:r>
      <w:r>
        <w:rPr>
          <w:rFonts w:hint="eastAsia" w:ascii="仿宋" w:hAnsi="仿宋" w:eastAsia="仿宋" w:cs="仿宋"/>
          <w:b w:val="0"/>
          <w:bCs/>
          <w:color w:val="000000"/>
          <w:kern w:val="0"/>
          <w:sz w:val="32"/>
          <w:szCs w:val="32"/>
          <w:lang w:val="en-US" w:eastAsia="zh-CN"/>
        </w:rPr>
        <w:t>基础研究计划项目负责人应为申请单位全职人员且是所申请基础研究计划项目的实际负责人，具有领导和组织开展创新性研究的能力，科研信用记录良好，并符合年度申报通知中所列其他要求。</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62" w:lineRule="exact"/>
        <w:ind w:left="0" w:leftChars="0" w:right="0" w:rightChars="0" w:firstLine="643" w:firstLineChars="200"/>
        <w:jc w:val="both"/>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bCs w:val="0"/>
          <w:color w:val="000000"/>
          <w:kern w:val="0"/>
          <w:sz w:val="32"/>
          <w:szCs w:val="32"/>
          <w:lang w:val="en-US" w:eastAsia="zh-CN"/>
        </w:rPr>
        <w:t>第八条</w:t>
      </w:r>
      <w:r>
        <w:rPr>
          <w:rFonts w:hint="eastAsia" w:ascii="仿宋" w:hAnsi="仿宋" w:eastAsia="仿宋" w:cs="仿宋"/>
          <w:b w:val="0"/>
          <w:bCs/>
          <w:color w:val="000000"/>
          <w:kern w:val="0"/>
          <w:sz w:val="32"/>
          <w:szCs w:val="32"/>
          <w:lang w:val="en-US" w:eastAsia="zh-CN"/>
        </w:rPr>
        <w:t xml:space="preserve"> </w:t>
      </w:r>
      <w:r>
        <w:rPr>
          <w:rFonts w:hint="eastAsia" w:ascii="仿宋" w:hAnsi="仿宋" w:eastAsia="仿宋" w:cs="仿宋"/>
          <w:b w:val="0"/>
          <w:bCs/>
          <w:color w:val="000000"/>
          <w:kern w:val="0"/>
          <w:sz w:val="32"/>
          <w:szCs w:val="32"/>
        </w:rPr>
        <w:t>省</w:t>
      </w:r>
      <w:r>
        <w:rPr>
          <w:rFonts w:hint="eastAsia" w:ascii="仿宋" w:hAnsi="仿宋" w:eastAsia="仿宋" w:cs="仿宋"/>
          <w:b w:val="0"/>
          <w:bCs/>
          <w:color w:val="000000"/>
          <w:kern w:val="0"/>
          <w:sz w:val="32"/>
          <w:szCs w:val="32"/>
          <w:lang w:val="en-US" w:eastAsia="zh-CN"/>
        </w:rPr>
        <w:t>基础研究计划项目合</w:t>
      </w:r>
      <w:r>
        <w:rPr>
          <w:rFonts w:hint="eastAsia" w:ascii="仿宋_GB2312" w:hAnsi="仿宋_GB2312" w:eastAsia="仿宋_GB2312" w:cs="仿宋_GB2312"/>
          <w:b w:val="0"/>
          <w:bCs/>
          <w:color w:val="000000"/>
          <w:kern w:val="0"/>
          <w:sz w:val="32"/>
          <w:szCs w:val="32"/>
          <w:lang w:val="en-US" w:eastAsia="zh-CN"/>
        </w:rPr>
        <w:t>作研究单位</w:t>
      </w:r>
      <w:r>
        <w:rPr>
          <w:rFonts w:hint="eastAsia" w:ascii="仿宋_GB2312" w:hAnsi="仿宋_GB2312" w:eastAsia="仿宋_GB2312" w:cs="仿宋_GB2312"/>
          <w:b w:val="0"/>
          <w:bCs/>
          <w:color w:val="000000"/>
          <w:kern w:val="0"/>
          <w:sz w:val="32"/>
          <w:szCs w:val="32"/>
          <w:highlight w:val="none"/>
          <w:lang w:val="en-US" w:eastAsia="zh-CN"/>
        </w:rPr>
        <w:t>一般</w:t>
      </w:r>
      <w:r>
        <w:rPr>
          <w:rFonts w:hint="eastAsia" w:ascii="仿宋_GB2312" w:hAnsi="仿宋_GB2312" w:eastAsia="仿宋_GB2312" w:cs="仿宋_GB2312"/>
          <w:b w:val="0"/>
          <w:bCs/>
          <w:color w:val="000000"/>
          <w:kern w:val="0"/>
          <w:sz w:val="32"/>
          <w:szCs w:val="32"/>
          <w:lang w:val="en-US" w:eastAsia="zh-CN"/>
        </w:rPr>
        <w:t>不超过2个。项目组主要人员与项目负责人不</w:t>
      </w:r>
      <w:r>
        <w:rPr>
          <w:rFonts w:hint="eastAsia" w:ascii="仿宋" w:hAnsi="仿宋" w:eastAsia="仿宋" w:cs="仿宋"/>
          <w:b w:val="0"/>
          <w:bCs/>
          <w:color w:val="000000"/>
          <w:kern w:val="0"/>
          <w:sz w:val="32"/>
          <w:szCs w:val="32"/>
          <w:lang w:val="en-US" w:eastAsia="zh-CN"/>
        </w:rPr>
        <w:t>是同一单位的，其项目组主要人员所在单位视为合作研究单位。</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62" w:lineRule="exact"/>
        <w:ind w:left="0" w:leftChars="0" w:right="0" w:rightChars="0" w:firstLine="640" w:firstLineChars="200"/>
        <w:jc w:val="both"/>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申请单位应承担项目主要工作并与合作研究单位签订合作协议书，明确双方的研究内容分工、财政资金及自筹资金分配、知识产权归属等。</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62" w:lineRule="exact"/>
        <w:ind w:left="0" w:leftChars="0" w:right="0" w:rightChars="0" w:firstLine="643" w:firstLineChars="200"/>
        <w:jc w:val="both"/>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bCs w:val="0"/>
          <w:color w:val="000000"/>
          <w:kern w:val="0"/>
          <w:sz w:val="32"/>
          <w:szCs w:val="32"/>
        </w:rPr>
        <w:t>第</w:t>
      </w:r>
      <w:r>
        <w:rPr>
          <w:rFonts w:hint="eastAsia" w:ascii="仿宋" w:hAnsi="仿宋" w:eastAsia="仿宋" w:cs="仿宋"/>
          <w:b/>
          <w:bCs w:val="0"/>
          <w:color w:val="000000"/>
          <w:kern w:val="0"/>
          <w:sz w:val="32"/>
          <w:szCs w:val="32"/>
          <w:lang w:eastAsia="zh-CN"/>
        </w:rPr>
        <w:t>九</w:t>
      </w:r>
      <w:r>
        <w:rPr>
          <w:rFonts w:hint="eastAsia" w:ascii="仿宋" w:hAnsi="仿宋" w:eastAsia="仿宋" w:cs="仿宋"/>
          <w:b/>
          <w:bCs w:val="0"/>
          <w:color w:val="000000"/>
          <w:kern w:val="0"/>
          <w:sz w:val="32"/>
          <w:szCs w:val="32"/>
        </w:rPr>
        <w:t>条</w:t>
      </w:r>
      <w:r>
        <w:rPr>
          <w:rFonts w:hint="eastAsia" w:ascii="仿宋" w:hAnsi="仿宋" w:eastAsia="仿宋" w:cs="仿宋"/>
          <w:b/>
          <w:bCs w:val="0"/>
          <w:color w:val="000000"/>
          <w:kern w:val="0"/>
          <w:sz w:val="32"/>
          <w:szCs w:val="32"/>
          <w:lang w:val="en-US" w:eastAsia="zh-CN"/>
        </w:rPr>
        <w:t xml:space="preserve"> </w:t>
      </w:r>
      <w:r>
        <w:rPr>
          <w:rFonts w:hint="eastAsia" w:ascii="仿宋" w:hAnsi="仿宋" w:eastAsia="仿宋" w:cs="仿宋"/>
          <w:b w:val="0"/>
          <w:bCs/>
          <w:color w:val="000000"/>
          <w:kern w:val="0"/>
          <w:sz w:val="32"/>
          <w:szCs w:val="32"/>
          <w:lang w:val="en-US" w:eastAsia="zh-CN"/>
        </w:rPr>
        <w:t>项目负责人应当按照年度项目需求或申报通知要求，通过所在单位提出书面申请。项目负责人应当对所提交申请材料的真实性负责。申请单位应当对本单位项目负责人提交的申请材料进行审核，确保申请材料的真实性和完整性。</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62" w:lineRule="exact"/>
        <w:ind w:left="0" w:leftChars="0" w:right="0" w:rightChars="0" w:firstLine="643" w:firstLineChars="200"/>
        <w:jc w:val="both"/>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bCs w:val="0"/>
          <w:color w:val="000000"/>
          <w:kern w:val="0"/>
          <w:sz w:val="32"/>
          <w:szCs w:val="32"/>
          <w:lang w:val="en-US" w:eastAsia="zh-CN"/>
        </w:rPr>
        <w:t xml:space="preserve">第十条 </w:t>
      </w:r>
      <w:r>
        <w:rPr>
          <w:rFonts w:hint="eastAsia" w:ascii="仿宋" w:hAnsi="仿宋" w:eastAsia="仿宋" w:cs="仿宋"/>
          <w:b w:val="0"/>
          <w:bCs/>
          <w:color w:val="000000"/>
          <w:kern w:val="0"/>
          <w:sz w:val="32"/>
          <w:szCs w:val="32"/>
          <w:lang w:val="en-US" w:eastAsia="zh-CN"/>
        </w:rPr>
        <w:t>项目负责人同年只能申请1项基础研究类项目，申请和正在承担的省级科技计划项目或专项（平台、事后补助类除外）总数不超过2项。</w:t>
      </w:r>
    </w:p>
    <w:p>
      <w:pPr>
        <w:keepNext w:val="0"/>
        <w:keepLines w:val="0"/>
        <w:pageBreakBefore w:val="0"/>
        <w:widowControl/>
        <w:kinsoku/>
        <w:wordWrap/>
        <w:overflowPunct/>
        <w:topLinePunct w:val="0"/>
        <w:autoSpaceDE/>
        <w:autoSpaceDN/>
        <w:bidi w:val="0"/>
        <w:adjustRightInd/>
        <w:snapToGrid/>
        <w:spacing w:before="0" w:beforeLines="0" w:after="0" w:afterLines="0" w:line="562" w:lineRule="exact"/>
        <w:ind w:left="0" w:leftChars="0" w:right="0" w:rightChars="0" w:firstLine="643" w:firstLineChars="200"/>
        <w:jc w:val="both"/>
        <w:textAlignment w:val="auto"/>
        <w:outlineLvl w:val="9"/>
        <w:rPr>
          <w:rFonts w:hint="eastAsia" w:ascii="仿宋" w:hAnsi="仿宋" w:eastAsia="仿宋" w:cs="仿宋"/>
          <w:strike w:val="0"/>
          <w:dstrike w:val="0"/>
          <w:color w:val="000000"/>
          <w:sz w:val="32"/>
          <w:szCs w:val="32"/>
        </w:rPr>
      </w:pPr>
      <w:r>
        <w:rPr>
          <w:rFonts w:hint="eastAsia" w:ascii="仿宋" w:hAnsi="仿宋" w:eastAsia="仿宋" w:cs="仿宋"/>
          <w:b/>
          <w:bCs w:val="0"/>
          <w:color w:val="000000"/>
          <w:kern w:val="0"/>
          <w:sz w:val="32"/>
          <w:szCs w:val="32"/>
          <w:lang w:eastAsia="zh-CN"/>
        </w:rPr>
        <w:t>第十一条</w:t>
      </w:r>
      <w:r>
        <w:rPr>
          <w:rFonts w:hint="eastAsia" w:ascii="仿宋" w:hAnsi="仿宋" w:eastAsia="仿宋" w:cs="仿宋"/>
          <w:b/>
          <w:bCs w:val="0"/>
          <w:color w:val="000000"/>
          <w:kern w:val="0"/>
          <w:sz w:val="32"/>
          <w:szCs w:val="32"/>
          <w:lang w:val="en-US" w:eastAsia="zh-CN"/>
        </w:rPr>
        <w:t xml:space="preserve"> </w:t>
      </w:r>
      <w:r>
        <w:rPr>
          <w:rFonts w:hint="eastAsia" w:ascii="仿宋" w:hAnsi="仿宋" w:eastAsia="仿宋" w:cs="仿宋"/>
          <w:b w:val="0"/>
          <w:bCs/>
          <w:color w:val="000000"/>
          <w:sz w:val="32"/>
          <w:szCs w:val="32"/>
          <w:lang w:val="en-US" w:eastAsia="zh-CN"/>
        </w:rPr>
        <w:t>省</w:t>
      </w:r>
      <w:r>
        <w:rPr>
          <w:rFonts w:hint="eastAsia" w:ascii="仿宋" w:hAnsi="仿宋" w:eastAsia="仿宋" w:cs="仿宋"/>
          <w:b w:val="0"/>
          <w:bCs/>
          <w:color w:val="000000"/>
          <w:sz w:val="32"/>
          <w:szCs w:val="32"/>
        </w:rPr>
        <w:t>科技行政主管部门</w:t>
      </w:r>
      <w:r>
        <w:rPr>
          <w:rFonts w:hint="eastAsia" w:ascii="仿宋" w:hAnsi="仿宋" w:eastAsia="仿宋" w:cs="仿宋"/>
          <w:b w:val="0"/>
          <w:bCs/>
          <w:color w:val="000000"/>
          <w:sz w:val="32"/>
          <w:szCs w:val="32"/>
          <w:lang w:eastAsia="zh-CN"/>
        </w:rPr>
        <w:t>组织</w:t>
      </w:r>
      <w:r>
        <w:rPr>
          <w:rFonts w:hint="eastAsia" w:ascii="仿宋" w:hAnsi="仿宋" w:eastAsia="仿宋" w:cs="仿宋"/>
          <w:color w:val="000000"/>
          <w:sz w:val="32"/>
          <w:szCs w:val="32"/>
        </w:rPr>
        <w:t>开展形式审查</w:t>
      </w:r>
      <w:r>
        <w:rPr>
          <w:rFonts w:hint="eastAsia" w:ascii="仿宋" w:hAnsi="仿宋" w:eastAsia="仿宋" w:cs="仿宋"/>
          <w:color w:val="000000"/>
          <w:sz w:val="32"/>
          <w:szCs w:val="32"/>
          <w:lang w:eastAsia="zh-CN"/>
        </w:rPr>
        <w:t>并</w:t>
      </w:r>
      <w:r>
        <w:rPr>
          <w:rFonts w:hint="eastAsia" w:ascii="仿宋" w:hAnsi="仿宋" w:eastAsia="仿宋" w:cs="仿宋"/>
          <w:color w:val="000000"/>
          <w:sz w:val="32"/>
          <w:szCs w:val="32"/>
        </w:rPr>
        <w:t>向社会公示</w:t>
      </w:r>
      <w:r>
        <w:rPr>
          <w:rFonts w:hint="eastAsia" w:ascii="仿宋" w:hAnsi="仿宋" w:eastAsia="仿宋" w:cs="仿宋"/>
          <w:color w:val="000000"/>
          <w:sz w:val="32"/>
          <w:szCs w:val="32"/>
          <w:lang w:eastAsia="zh-CN"/>
        </w:rPr>
        <w:t>审查结果</w:t>
      </w:r>
      <w:r>
        <w:rPr>
          <w:rFonts w:hint="eastAsia" w:ascii="仿宋" w:hAnsi="仿宋" w:eastAsia="仿宋" w:cs="仿宋"/>
          <w:color w:val="000000"/>
          <w:sz w:val="32"/>
          <w:szCs w:val="32"/>
        </w:rPr>
        <w:t>，公示期为</w:t>
      </w:r>
      <w:r>
        <w:rPr>
          <w:rFonts w:hint="eastAsia" w:ascii="仿宋" w:hAnsi="仿宋" w:eastAsia="仿宋" w:cs="仿宋"/>
          <w:color w:val="000000"/>
          <w:sz w:val="32"/>
          <w:szCs w:val="32"/>
          <w:lang w:val="en-US" w:eastAsia="zh-CN"/>
        </w:rPr>
        <w:t>7天</w:t>
      </w:r>
      <w:r>
        <w:rPr>
          <w:rFonts w:hint="eastAsia" w:ascii="仿宋" w:hAnsi="仿宋" w:eastAsia="仿宋" w:cs="仿宋"/>
          <w:color w:val="000000"/>
          <w:sz w:val="32"/>
          <w:szCs w:val="32"/>
        </w:rPr>
        <w:t>，接受社会监督和意见反馈。</w:t>
      </w:r>
      <w:r>
        <w:rPr>
          <w:rFonts w:hint="eastAsia" w:ascii="仿宋" w:hAnsi="仿宋" w:eastAsia="仿宋" w:cs="仿宋"/>
          <w:strike w:val="0"/>
          <w:dstrike w:val="0"/>
          <w:color w:val="000000"/>
          <w:sz w:val="32"/>
          <w:szCs w:val="32"/>
        </w:rPr>
        <w:t>对经公示无异议或者经调查异议不成立的项目，</w:t>
      </w:r>
      <w:r>
        <w:rPr>
          <w:rFonts w:hint="eastAsia" w:ascii="仿宋" w:hAnsi="仿宋" w:eastAsia="仿宋" w:cs="仿宋"/>
          <w:strike w:val="0"/>
          <w:dstrike w:val="0"/>
          <w:color w:val="000000"/>
          <w:sz w:val="32"/>
          <w:szCs w:val="32"/>
          <w:lang w:eastAsia="zh-CN"/>
        </w:rPr>
        <w:t>进入项目评审</w:t>
      </w:r>
      <w:r>
        <w:rPr>
          <w:rFonts w:hint="eastAsia" w:ascii="仿宋" w:hAnsi="仿宋" w:eastAsia="仿宋" w:cs="仿宋"/>
          <w:strike w:val="0"/>
          <w:dstrike w:val="0"/>
          <w:color w:val="000000"/>
          <w:sz w:val="32"/>
          <w:szCs w:val="32"/>
        </w:rPr>
        <w:t>。</w:t>
      </w:r>
    </w:p>
    <w:p>
      <w:pPr>
        <w:keepNext w:val="0"/>
        <w:keepLines w:val="0"/>
        <w:pageBreakBefore w:val="0"/>
        <w:widowControl/>
        <w:tabs>
          <w:tab w:val="left" w:pos="0"/>
        </w:tabs>
        <w:kinsoku/>
        <w:wordWrap/>
        <w:overflowPunct/>
        <w:topLinePunct w:val="0"/>
        <w:autoSpaceDE/>
        <w:autoSpaceDN/>
        <w:bidi w:val="0"/>
        <w:adjustRightInd/>
        <w:snapToGrid/>
        <w:spacing w:before="0" w:beforeLines="0" w:after="0" w:afterLines="0" w:line="562" w:lineRule="exact"/>
        <w:ind w:left="0" w:leftChars="0" w:right="0" w:rightChars="0" w:firstLine="643" w:firstLineChars="200"/>
        <w:jc w:val="both"/>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bCs w:val="0"/>
          <w:color w:val="000000"/>
          <w:kern w:val="0"/>
          <w:sz w:val="32"/>
          <w:szCs w:val="32"/>
          <w:lang w:eastAsia="zh-CN"/>
        </w:rPr>
        <w:t xml:space="preserve">第十二条 </w:t>
      </w:r>
      <w:r>
        <w:rPr>
          <w:rFonts w:hint="eastAsia" w:ascii="仿宋" w:hAnsi="仿宋" w:eastAsia="仿宋" w:cs="仿宋"/>
          <w:b w:val="0"/>
          <w:bCs/>
          <w:color w:val="000000"/>
          <w:kern w:val="0"/>
          <w:sz w:val="32"/>
          <w:szCs w:val="32"/>
          <w:lang w:eastAsia="zh-CN"/>
        </w:rPr>
        <w:t>省科技行政主管部门组织采取网络评审、会议评审或专题论证等方式组织评审，可视具体情况增加或调整相关评审程序。评审专家从科技专家库中随机遴选产生</w:t>
      </w:r>
      <w:r>
        <w:rPr>
          <w:rFonts w:hint="eastAsia" w:ascii="仿宋" w:hAnsi="仿宋" w:eastAsia="仿宋" w:cs="仿宋"/>
          <w:b w:val="0"/>
          <w:bCs/>
          <w:color w:val="000000"/>
          <w:kern w:val="0"/>
          <w:sz w:val="32"/>
          <w:szCs w:val="32"/>
          <w:lang w:val="en-US" w:eastAsia="zh-CN"/>
        </w:rPr>
        <w:t>，执行回避、保密和轮换等制度。</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left="0" w:leftChars="0" w:right="0" w:rightChars="0" w:firstLine="0" w:firstLineChars="0"/>
        <w:textAlignment w:val="auto"/>
        <w:outlineLvl w:val="9"/>
        <w:rPr>
          <w:rFonts w:hint="default" w:ascii="仿宋" w:hAnsi="仿宋" w:eastAsia="仿宋" w:cs="仿宋"/>
          <w:b/>
          <w:bCs w:val="0"/>
          <w:color w:val="000000"/>
          <w:kern w:val="0"/>
          <w:sz w:val="32"/>
          <w:szCs w:val="32"/>
          <w:lang w:val="en-US" w:eastAsia="zh-CN"/>
        </w:rPr>
      </w:pPr>
      <w:r>
        <w:rPr>
          <w:rFonts w:hint="eastAsia" w:ascii="仿宋" w:hAnsi="仿宋" w:eastAsia="仿宋" w:cs="仿宋"/>
          <w:b w:val="0"/>
          <w:bCs/>
          <w:color w:val="000000"/>
          <w:kern w:val="0"/>
          <w:sz w:val="32"/>
          <w:szCs w:val="32"/>
          <w:lang w:val="en-US" w:eastAsia="zh-CN"/>
        </w:rPr>
        <w:t xml:space="preserve">    </w:t>
      </w:r>
      <w:r>
        <w:rPr>
          <w:rFonts w:hint="eastAsia" w:ascii="仿宋" w:hAnsi="仿宋" w:eastAsia="仿宋" w:cs="仿宋"/>
          <w:b/>
          <w:bCs w:val="0"/>
          <w:color w:val="000000"/>
          <w:kern w:val="0"/>
          <w:sz w:val="32"/>
          <w:szCs w:val="32"/>
          <w:lang w:eastAsia="zh-CN"/>
        </w:rPr>
        <w:t>第十三条</w:t>
      </w:r>
      <w:r>
        <w:rPr>
          <w:rFonts w:hint="eastAsia" w:ascii="仿宋" w:hAnsi="仿宋" w:eastAsia="仿宋" w:cs="仿宋"/>
          <w:b/>
          <w:bCs w:val="0"/>
          <w:color w:val="000000"/>
          <w:kern w:val="0"/>
          <w:sz w:val="32"/>
          <w:szCs w:val="32"/>
          <w:lang w:val="en-US" w:eastAsia="zh-CN"/>
        </w:rPr>
        <w:t xml:space="preserve"> </w:t>
      </w:r>
      <w:r>
        <w:rPr>
          <w:rFonts w:hint="eastAsia" w:ascii="仿宋" w:hAnsi="仿宋" w:eastAsia="仿宋" w:cs="仿宋"/>
          <w:b w:val="0"/>
          <w:bCs/>
          <w:color w:val="000000"/>
          <w:kern w:val="0"/>
          <w:sz w:val="32"/>
          <w:szCs w:val="32"/>
          <w:lang w:eastAsia="zh-CN"/>
        </w:rPr>
        <w:t>省科技行政主管部门依据专家评价结果，研究提出项目安排建议，将拟立项名单向社会公示。公示无异议的下达专项资金，与有关责任方签订计划任务书。</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3" w:firstLineChars="200"/>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bCs w:val="0"/>
          <w:color w:val="000000"/>
          <w:kern w:val="0"/>
          <w:sz w:val="32"/>
          <w:szCs w:val="32"/>
          <w:lang w:eastAsia="zh-CN"/>
        </w:rPr>
        <w:t>第十四条</w:t>
      </w:r>
      <w:r>
        <w:rPr>
          <w:rFonts w:hint="eastAsia" w:ascii="仿宋" w:hAnsi="仿宋" w:eastAsia="仿宋" w:cs="仿宋"/>
          <w:b/>
          <w:bCs w:val="0"/>
          <w:color w:val="000000"/>
          <w:kern w:val="0"/>
          <w:sz w:val="32"/>
          <w:szCs w:val="32"/>
          <w:lang w:val="en-US" w:eastAsia="zh-CN"/>
        </w:rPr>
        <w:t xml:space="preserve"> </w:t>
      </w:r>
      <w:r>
        <w:rPr>
          <w:rFonts w:hint="eastAsia" w:ascii="仿宋" w:hAnsi="仿宋" w:eastAsia="仿宋" w:cs="仿宋"/>
          <w:b w:val="0"/>
          <w:bCs/>
          <w:color w:val="000000"/>
          <w:kern w:val="0"/>
          <w:sz w:val="32"/>
          <w:szCs w:val="32"/>
          <w:lang w:eastAsia="zh-CN"/>
        </w:rPr>
        <w:t>项目承担单位应当在接到立项通知之日起30天内与省科技行政主管部门签订</w:t>
      </w:r>
      <w:r>
        <w:rPr>
          <w:rFonts w:hint="eastAsia" w:ascii="仿宋" w:hAnsi="仿宋" w:eastAsia="仿宋" w:cs="仿宋"/>
          <w:b w:val="0"/>
          <w:bCs/>
          <w:color w:val="000000"/>
          <w:kern w:val="0"/>
          <w:sz w:val="32"/>
          <w:szCs w:val="32"/>
        </w:rPr>
        <w:t>计划任务书</w:t>
      </w:r>
      <w:r>
        <w:rPr>
          <w:rFonts w:hint="eastAsia" w:ascii="仿宋" w:hAnsi="仿宋" w:eastAsia="仿宋" w:cs="仿宋"/>
          <w:b w:val="0"/>
          <w:bCs/>
          <w:color w:val="000000"/>
          <w:kern w:val="0"/>
          <w:sz w:val="32"/>
          <w:szCs w:val="32"/>
          <w:lang w:eastAsia="zh-CN"/>
        </w:rPr>
        <w:t>，约定项目的研究内容、主要目标、量化考核的技术指标、资金经费预算、项目资金绩效目标等，明确实施各方的权利和义务。</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400" w:lineRule="exact"/>
        <w:ind w:left="0" w:leftChars="0" w:right="0" w:rightChars="0" w:firstLine="643" w:firstLineChars="200"/>
        <w:jc w:val="center"/>
        <w:textAlignment w:val="auto"/>
        <w:outlineLvl w:val="9"/>
        <w:rPr>
          <w:rFonts w:hint="eastAsia" w:ascii="仿宋" w:hAnsi="仿宋" w:eastAsia="仿宋" w:cs="仿宋"/>
          <w:b/>
          <w:bCs w:val="0"/>
          <w:color w:val="000000"/>
          <w:kern w:val="0"/>
          <w:sz w:val="32"/>
          <w:szCs w:val="32"/>
        </w:rPr>
      </w:pPr>
    </w:p>
    <w:p>
      <w:pPr>
        <w:keepNext w:val="0"/>
        <w:keepLines w:val="0"/>
        <w:pageBreakBefore w:val="0"/>
        <w:widowControl/>
        <w:numPr>
          <w:ilvl w:val="0"/>
          <w:numId w:val="3"/>
        </w:numPr>
        <w:tabs>
          <w:tab w:val="left" w:pos="1247"/>
        </w:tabs>
        <w:kinsoku/>
        <w:wordWrap/>
        <w:overflowPunct/>
        <w:topLinePunct w:val="0"/>
        <w:autoSpaceDE/>
        <w:autoSpaceDN/>
        <w:bidi w:val="0"/>
        <w:adjustRightInd/>
        <w:snapToGrid/>
        <w:spacing w:before="0" w:beforeLines="0" w:after="0" w:afterLines="0" w:line="570" w:lineRule="exact"/>
        <w:ind w:left="0" w:leftChars="0" w:right="0" w:rightChars="0" w:firstLine="0" w:firstLineChars="0"/>
        <w:jc w:val="center"/>
        <w:textAlignment w:val="auto"/>
        <w:outlineLvl w:val="9"/>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rPr>
        <w:t>实施</w:t>
      </w:r>
      <w:r>
        <w:rPr>
          <w:rFonts w:hint="eastAsia" w:ascii="黑体" w:hAnsi="黑体" w:eastAsia="黑体" w:cs="黑体"/>
          <w:b w:val="0"/>
          <w:bCs/>
          <w:color w:val="000000"/>
          <w:kern w:val="0"/>
          <w:sz w:val="32"/>
          <w:szCs w:val="32"/>
          <w:lang w:eastAsia="zh-CN"/>
        </w:rPr>
        <w:t>与验收</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黑体" w:hAnsi="黑体" w:eastAsia="黑体" w:cs="黑体"/>
          <w:b/>
          <w:bCs w:val="0"/>
          <w:color w:val="000000"/>
          <w:kern w:val="0"/>
          <w:sz w:val="32"/>
          <w:szCs w:val="32"/>
          <w:lang w:val="en-US" w:eastAsia="zh-CN"/>
        </w:rPr>
      </w:pP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2" w:firstLineChars="0"/>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bCs w:val="0"/>
          <w:color w:val="000000"/>
          <w:kern w:val="0"/>
          <w:sz w:val="32"/>
          <w:szCs w:val="32"/>
        </w:rPr>
        <w:t>第</w:t>
      </w:r>
      <w:r>
        <w:rPr>
          <w:rFonts w:hint="eastAsia" w:ascii="仿宋" w:hAnsi="仿宋" w:eastAsia="仿宋" w:cs="仿宋"/>
          <w:b/>
          <w:bCs w:val="0"/>
          <w:color w:val="000000"/>
          <w:kern w:val="0"/>
          <w:sz w:val="32"/>
          <w:szCs w:val="32"/>
          <w:lang w:eastAsia="zh-CN"/>
        </w:rPr>
        <w:t>十五</w:t>
      </w:r>
      <w:r>
        <w:rPr>
          <w:rFonts w:hint="eastAsia" w:ascii="仿宋" w:hAnsi="仿宋" w:eastAsia="仿宋" w:cs="仿宋"/>
          <w:b/>
          <w:bCs w:val="0"/>
          <w:color w:val="000000"/>
          <w:kern w:val="0"/>
          <w:sz w:val="32"/>
          <w:szCs w:val="32"/>
        </w:rPr>
        <w:t xml:space="preserve">条 </w:t>
      </w:r>
      <w:r>
        <w:rPr>
          <w:rFonts w:hint="eastAsia" w:ascii="仿宋" w:hAnsi="仿宋" w:eastAsia="仿宋" w:cs="仿宋"/>
          <w:b w:val="0"/>
          <w:bCs/>
          <w:color w:val="000000"/>
          <w:sz w:val="32"/>
          <w:szCs w:val="32"/>
          <w:lang w:val="en-US" w:eastAsia="zh-CN"/>
        </w:rPr>
        <w:t>项目承担单位应加强对项目的组织和管理，</w:t>
      </w:r>
      <w:r>
        <w:rPr>
          <w:rFonts w:hint="eastAsia" w:ascii="仿宋" w:hAnsi="仿宋" w:eastAsia="仿宋" w:cs="仿宋"/>
          <w:b w:val="0"/>
          <w:bCs/>
          <w:color w:val="000000"/>
          <w:kern w:val="0"/>
          <w:sz w:val="32"/>
          <w:szCs w:val="32"/>
          <w:lang w:eastAsia="zh-CN"/>
        </w:rPr>
        <w:t>在项目实施中履行以下义务：</w:t>
      </w:r>
      <w:r>
        <w:rPr>
          <w:rFonts w:hint="eastAsia" w:ascii="仿宋" w:hAnsi="仿宋" w:eastAsia="仿宋" w:cs="仿宋"/>
          <w:b w:val="0"/>
          <w:bCs/>
          <w:color w:val="000000"/>
          <w:kern w:val="0"/>
          <w:sz w:val="32"/>
          <w:szCs w:val="32"/>
          <w:lang w:val="en-US" w:eastAsia="zh-CN"/>
        </w:rPr>
        <w:t xml:space="preserve">   </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2" w:firstLineChars="0"/>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eastAsia="zh-CN"/>
        </w:rPr>
        <w:t>（一）制定完善的项目管理制度；</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2" w:firstLineChars="0"/>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eastAsia="zh-CN"/>
        </w:rPr>
        <w:t>（二）按照</w:t>
      </w:r>
      <w:r>
        <w:rPr>
          <w:rFonts w:hint="eastAsia" w:ascii="仿宋" w:hAnsi="仿宋" w:eastAsia="仿宋" w:cs="仿宋"/>
          <w:b w:val="0"/>
          <w:bCs/>
          <w:color w:val="000000"/>
          <w:kern w:val="0"/>
          <w:sz w:val="32"/>
          <w:szCs w:val="32"/>
        </w:rPr>
        <w:t>计划任务</w:t>
      </w:r>
      <w:r>
        <w:rPr>
          <w:rFonts w:hint="eastAsia" w:ascii="仿宋" w:hAnsi="仿宋" w:eastAsia="仿宋" w:cs="仿宋"/>
          <w:b w:val="0"/>
          <w:bCs/>
          <w:color w:val="000000"/>
          <w:kern w:val="0"/>
          <w:sz w:val="32"/>
          <w:szCs w:val="32"/>
          <w:lang w:eastAsia="zh-CN"/>
        </w:rPr>
        <w:t>书完成相应目标任务；</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val="en-US" w:eastAsia="zh-CN"/>
        </w:rPr>
        <w:t xml:space="preserve">    </w:t>
      </w:r>
      <w:r>
        <w:rPr>
          <w:rFonts w:hint="eastAsia" w:ascii="仿宋" w:hAnsi="仿宋" w:eastAsia="仿宋" w:cs="仿宋"/>
          <w:b w:val="0"/>
          <w:bCs/>
          <w:color w:val="000000"/>
          <w:kern w:val="0"/>
          <w:sz w:val="32"/>
          <w:szCs w:val="32"/>
          <w:lang w:eastAsia="zh-CN"/>
        </w:rPr>
        <w:t>（三）合法、合规使用项目经费；</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0" w:firstLineChars="0"/>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eastAsia="zh-CN"/>
        </w:rPr>
        <w:t>（四）按省科技行政主管部门要求如实填报项目进展情况以及相关统计调查表；</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0" w:firstLineChars="0"/>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eastAsia="zh-CN"/>
        </w:rPr>
        <w:t>（五）配合省科技行政主管部门或者其委托机构对项目进行检查、验收及绩效评估。</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0" w:firstLineChars="0"/>
        <w:textAlignment w:val="auto"/>
        <w:outlineLvl w:val="9"/>
        <w:rPr>
          <w:rFonts w:hint="eastAsia" w:ascii="仿宋" w:hAnsi="仿宋" w:eastAsia="仿宋" w:cs="仿宋"/>
          <w:b/>
          <w:bCs w:val="0"/>
          <w:color w:val="000000"/>
          <w:kern w:val="0"/>
          <w:sz w:val="32"/>
          <w:szCs w:val="32"/>
          <w:lang w:val="en-US" w:eastAsia="zh-CN"/>
        </w:rPr>
      </w:pPr>
      <w:r>
        <w:rPr>
          <w:rFonts w:hint="eastAsia" w:ascii="仿宋" w:hAnsi="仿宋" w:eastAsia="仿宋" w:cs="仿宋"/>
          <w:b/>
          <w:bCs w:val="0"/>
          <w:color w:val="000000"/>
          <w:kern w:val="0"/>
          <w:sz w:val="32"/>
          <w:szCs w:val="32"/>
          <w:lang w:eastAsia="zh-CN"/>
        </w:rPr>
        <w:t>第十六条</w:t>
      </w:r>
      <w:r>
        <w:rPr>
          <w:rFonts w:hint="eastAsia" w:ascii="仿宋" w:hAnsi="仿宋" w:eastAsia="仿宋" w:cs="仿宋"/>
          <w:b/>
          <w:bCs w:val="0"/>
          <w:color w:val="000000"/>
          <w:kern w:val="0"/>
          <w:sz w:val="32"/>
          <w:szCs w:val="32"/>
          <w:lang w:val="en-US" w:eastAsia="zh-CN"/>
        </w:rPr>
        <w:t xml:space="preserve"> </w:t>
      </w:r>
      <w:r>
        <w:rPr>
          <w:rFonts w:hint="eastAsia" w:ascii="仿宋" w:hAnsi="仿宋" w:eastAsia="仿宋" w:cs="仿宋"/>
          <w:b w:val="0"/>
          <w:bCs/>
          <w:color w:val="000000"/>
          <w:kern w:val="0"/>
          <w:sz w:val="32"/>
          <w:szCs w:val="32"/>
          <w:lang w:val="en-US" w:eastAsia="zh-CN"/>
        </w:rPr>
        <w:t>对于实施周期三年及以下的项目，以项目承担单位自我管理为主，实行年度报告制度，一般不开展中期检查；对于实施周期三年以上的项目，原则上在实施期中开展一次中期检查</w:t>
      </w:r>
      <w:r>
        <w:rPr>
          <w:rFonts w:hint="eastAsia" w:ascii="仿宋" w:hAnsi="仿宋" w:eastAsia="仿宋" w:cs="仿宋"/>
          <w:b w:val="0"/>
          <w:bCs/>
          <w:color w:val="000000"/>
          <w:kern w:val="0"/>
          <w:sz w:val="32"/>
          <w:szCs w:val="32"/>
          <w:lang w:eastAsia="zh-CN"/>
        </w:rPr>
        <w:t>，检查结果作为项目绩效评价和对项目进行调整的重要依据。</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textAlignment w:val="auto"/>
        <w:outlineLvl w:val="9"/>
        <w:rPr>
          <w:rFonts w:hint="eastAsia" w:ascii="仿宋" w:hAnsi="仿宋" w:eastAsia="仿宋" w:cs="仿宋"/>
          <w:b w:val="0"/>
          <w:bCs/>
          <w:color w:val="000000"/>
          <w:kern w:val="0"/>
          <w:sz w:val="32"/>
          <w:szCs w:val="32"/>
          <w:lang w:eastAsia="zh-CN"/>
        </w:rPr>
      </w:pPr>
      <w:r>
        <w:rPr>
          <w:rFonts w:hint="eastAsia" w:ascii="仿宋" w:hAnsi="仿宋" w:eastAsia="仿宋" w:cs="仿宋"/>
          <w:b/>
          <w:bCs w:val="0"/>
          <w:color w:val="000000"/>
          <w:sz w:val="32"/>
          <w:szCs w:val="32"/>
          <w:lang w:val="en-US" w:eastAsia="zh-CN"/>
        </w:rPr>
        <w:t xml:space="preserve">    第十七条 </w:t>
      </w:r>
      <w:r>
        <w:rPr>
          <w:rFonts w:hint="eastAsia" w:ascii="仿宋" w:hAnsi="仿宋" w:eastAsia="仿宋" w:cs="仿宋"/>
          <w:b w:val="0"/>
          <w:bCs/>
          <w:color w:val="000000"/>
          <w:kern w:val="0"/>
          <w:sz w:val="32"/>
          <w:szCs w:val="32"/>
          <w:lang w:eastAsia="zh-CN"/>
        </w:rPr>
        <w:t>项目执行期内，项目负责人可在不降低研究目标的前提下自主调整研究方案和技术路线，报项目承担单位备案，相应备案手续可作为项目验收（结题）或审计检查等依据。</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2" w:firstLineChars="0"/>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val="0"/>
          <w:bCs/>
          <w:color w:val="000000"/>
          <w:kern w:val="0"/>
          <w:sz w:val="32"/>
          <w:szCs w:val="32"/>
          <w:lang w:eastAsia="zh-CN"/>
        </w:rPr>
        <w:t>杰出（优秀）青年培育项目、</w:t>
      </w:r>
      <w:r>
        <w:rPr>
          <w:rFonts w:hint="eastAsia" w:ascii="仿宋" w:hAnsi="仿宋" w:eastAsia="仿宋" w:cs="仿宋"/>
          <w:b w:val="0"/>
          <w:bCs/>
          <w:color w:val="000000"/>
          <w:kern w:val="0"/>
          <w:sz w:val="32"/>
          <w:szCs w:val="32"/>
          <w:lang w:val="en-US" w:eastAsia="zh-CN"/>
        </w:rPr>
        <w:t>青年科学研究项目负责人不得变更，如因故确实不能完成计划任务书的全部内容，可申请终止项目并缴回财政资金。</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3" w:firstLineChars="200"/>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lang w:eastAsia="zh-CN"/>
        </w:rPr>
        <w:t>第十八条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项目承担单位实行综合预算编制管理，在项目总预算不变的情况下，项目负责人可在经费总范围内自主安排经费开支，在执行过程中可根据科研活动实际需要调整直接费用全部科目的经费支出，相关调剂手续由项目承担单位办理。</w:t>
      </w:r>
      <w:r>
        <w:rPr>
          <w:rFonts w:hint="eastAsia" w:ascii="仿宋_GB2312" w:eastAsia="仿宋_GB2312"/>
          <w:color w:val="000000"/>
          <w:sz w:val="32"/>
          <w:szCs w:val="32"/>
          <w:lang w:eastAsia="zh-CN"/>
        </w:rPr>
        <w:t>上述安排和调整可作为项目验收（结题）、评价评审或审计检查等依据。</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3"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b/>
          <w:bCs/>
          <w:color w:val="000000"/>
          <w:sz w:val="32"/>
          <w:szCs w:val="32"/>
          <w:lang w:eastAsia="zh-CN"/>
        </w:rPr>
        <w:t>第十九条</w:t>
      </w:r>
      <w:r>
        <w:rPr>
          <w:rFonts w:hint="eastAsia" w:ascii="仿宋_GB2312" w:eastAsia="仿宋_GB2312"/>
          <w:color w:val="000000"/>
          <w:sz w:val="32"/>
          <w:szCs w:val="32"/>
          <w:lang w:val="en-US" w:eastAsia="zh-CN"/>
        </w:rPr>
        <w:t xml:space="preserve"> 逐步扩大科研项目经费包干制试点范围，无需编制项目预算，赋予科研人员自主权，在符合规定的前提下，自主决定项目经费使用。</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3" w:firstLineChars="200"/>
        <w:textAlignment w:val="auto"/>
        <w:outlineLvl w:val="9"/>
        <w:rPr>
          <w:rFonts w:hint="eastAsia" w:ascii="仿宋_GB2312" w:eastAsia="仿宋_GB2312"/>
          <w:color w:val="000000"/>
          <w:sz w:val="32"/>
          <w:szCs w:val="32"/>
          <w:lang w:val="en-US" w:eastAsia="zh-CN"/>
        </w:rPr>
      </w:pPr>
      <w:r>
        <w:rPr>
          <w:rFonts w:hint="eastAsia" w:ascii="仿宋" w:hAnsi="仿宋" w:eastAsia="仿宋" w:cs="仿宋"/>
          <w:b/>
          <w:bCs w:val="0"/>
          <w:color w:val="000000"/>
          <w:kern w:val="0"/>
          <w:sz w:val="32"/>
          <w:szCs w:val="32"/>
          <w:lang w:eastAsia="zh-CN"/>
        </w:rPr>
        <w:t xml:space="preserve">第二十条 </w:t>
      </w:r>
      <w:r>
        <w:rPr>
          <w:rFonts w:hint="eastAsia" w:ascii="仿宋_GB2312" w:eastAsia="仿宋_GB2312"/>
          <w:color w:val="000000"/>
          <w:sz w:val="32"/>
          <w:szCs w:val="32"/>
          <w:highlight w:val="none"/>
        </w:rPr>
        <w:t>项目承担单位要加强资金绩效管理，绩效完成情况纳入结题验收范围</w:t>
      </w:r>
      <w:r>
        <w:rPr>
          <w:rFonts w:hint="eastAsia" w:ascii="仿宋_GB2312" w:eastAsia="仿宋_GB2312"/>
          <w:color w:val="000000"/>
          <w:sz w:val="32"/>
          <w:szCs w:val="32"/>
          <w:highlight w:val="none"/>
          <w:lang w:eastAsia="zh-CN"/>
        </w:rPr>
        <w:t>。项目结题前需通过省科技计划信息管理平台提交科技报告，并获得科技报告收录证书。</w:t>
      </w:r>
      <w:r>
        <w:rPr>
          <w:rFonts w:hint="eastAsia" w:ascii="仿宋_GB2312" w:eastAsia="仿宋_GB2312"/>
          <w:color w:val="000000"/>
          <w:sz w:val="32"/>
          <w:szCs w:val="32"/>
          <w:lang w:val="en-US" w:eastAsia="zh-CN"/>
        </w:rPr>
        <w:br w:type="textWrapping"/>
      </w:r>
      <w:r>
        <w:rPr>
          <w:rFonts w:hint="eastAsia" w:ascii="仿宋_GB2312" w:eastAsia="仿宋_GB2312"/>
          <w:color w:val="000000"/>
          <w:sz w:val="32"/>
          <w:szCs w:val="32"/>
          <w:lang w:val="en-US" w:eastAsia="zh-CN"/>
        </w:rPr>
        <w:t xml:space="preserve">    </w:t>
      </w:r>
      <w:r>
        <w:rPr>
          <w:rFonts w:hint="eastAsia" w:ascii="仿宋_GB2312" w:eastAsia="仿宋_GB2312"/>
          <w:b/>
          <w:bCs/>
          <w:color w:val="000000"/>
          <w:sz w:val="32"/>
          <w:szCs w:val="32"/>
          <w:lang w:val="en-US" w:eastAsia="zh-CN"/>
        </w:rPr>
        <w:t>第二十一条</w:t>
      </w:r>
      <w:r>
        <w:rPr>
          <w:rFonts w:hint="eastAsia" w:ascii="仿宋_GB2312" w:eastAsia="仿宋_GB2312"/>
          <w:color w:val="000000"/>
          <w:sz w:val="32"/>
          <w:szCs w:val="32"/>
          <w:lang w:val="en-US" w:eastAsia="zh-CN"/>
        </w:rPr>
        <w:t xml:space="preserve"> 项目验收要对项目研究做出评价，对项目经费使用情况进行审核。在符合条件的项目承担单位试行自主验收和结题备案制，验收结论为“通过、不通过”；试点单位之外、财务和内部审计制度健全的省属高等院校、医院、科研机构，自行组织会议验收，验收结论为“优、良、中、差”；其他单位根据学科、研究领域参加试点单位组织的会议验收。</w:t>
      </w:r>
      <w:r>
        <w:rPr>
          <w:rFonts w:hint="eastAsia" w:ascii="仿宋_GB2312" w:eastAsia="仿宋_GB2312"/>
          <w:color w:val="000000"/>
          <w:sz w:val="32"/>
          <w:szCs w:val="32"/>
          <w:lang w:val="en-US" w:eastAsia="zh-CN"/>
        </w:rPr>
        <w:br w:type="textWrapping"/>
      </w:r>
      <w:r>
        <w:rPr>
          <w:rFonts w:hint="eastAsia" w:ascii="仿宋_GB2312" w:eastAsia="仿宋_GB2312"/>
          <w:color w:val="000000"/>
          <w:sz w:val="32"/>
          <w:szCs w:val="32"/>
          <w:lang w:val="en-US" w:eastAsia="zh-CN"/>
        </w:rPr>
        <w:t xml:space="preserve">    </w:t>
      </w:r>
      <w:r>
        <w:rPr>
          <w:rFonts w:hint="eastAsia" w:ascii="仿宋_GB2312" w:eastAsia="仿宋_GB2312"/>
          <w:b/>
          <w:bCs/>
          <w:color w:val="000000"/>
          <w:sz w:val="32"/>
          <w:szCs w:val="32"/>
          <w:lang w:val="en-US" w:eastAsia="zh-CN"/>
        </w:rPr>
        <w:t>第二十二条</w:t>
      </w:r>
      <w:r>
        <w:rPr>
          <w:rFonts w:hint="eastAsia" w:ascii="仿宋_GB2312" w:eastAsia="仿宋_GB2312"/>
          <w:color w:val="000000"/>
          <w:sz w:val="32"/>
          <w:szCs w:val="32"/>
          <w:lang w:val="en-US" w:eastAsia="zh-CN"/>
        </w:rPr>
        <w:t xml:space="preserve"> 验收结论为“不通过”或“差”的，省科技行政主管部门应及时将结余资金收回，并按原渠道退回省财政，项目负责人两年内不得申请省基础研究计划内的各类项目。</w:t>
      </w:r>
      <w:r>
        <w:rPr>
          <w:rFonts w:hint="eastAsia" w:ascii="仿宋_GB2312" w:eastAsia="仿宋_GB2312"/>
          <w:color w:val="000000"/>
          <w:sz w:val="32"/>
          <w:szCs w:val="32"/>
          <w:lang w:val="en-US" w:eastAsia="zh-CN"/>
        </w:rPr>
        <w:br w:type="textWrapping"/>
      </w:r>
      <w:r>
        <w:rPr>
          <w:rFonts w:hint="eastAsia" w:ascii="仿宋_GB2312" w:eastAsia="仿宋_GB2312"/>
          <w:color w:val="000000"/>
          <w:sz w:val="32"/>
          <w:szCs w:val="32"/>
          <w:lang w:val="en-US" w:eastAsia="zh-CN"/>
        </w:rPr>
        <w:t xml:space="preserve">    </w:t>
      </w:r>
      <w:r>
        <w:rPr>
          <w:rFonts w:hint="eastAsia" w:ascii="仿宋_GB2312" w:eastAsia="仿宋_GB2312"/>
          <w:b/>
          <w:bCs/>
          <w:color w:val="000000"/>
          <w:sz w:val="32"/>
          <w:szCs w:val="32"/>
          <w:lang w:val="en-US" w:eastAsia="zh-CN"/>
        </w:rPr>
        <w:t>第二十三条</w:t>
      </w:r>
      <w:r>
        <w:rPr>
          <w:rFonts w:hint="eastAsia" w:ascii="仿宋_GB2312" w:eastAsia="仿宋_GB2312"/>
          <w:color w:val="000000"/>
          <w:sz w:val="32"/>
          <w:szCs w:val="32"/>
          <w:lang w:val="en-US" w:eastAsia="zh-CN"/>
        </w:rPr>
        <w:t xml:space="preserve"> 省科技行政主管部门适时组织抽查，抽查不合格的，经认定应予以终止的，省科技行政主管部门应及时将结余资金收回，并按原渠道退回省财政；经认定应予以撤销的，省科技行政主管部门应及时将已拨付的财政资金全部收回，并按原渠道退回省财政。项目负责人两年内不得申请省基础研究计划内的各类项目。</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验收组织单位应予整改，整改合格后方可继续组织验收。</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left="0" w:leftChars="0" w:right="0" w:rightChars="0" w:firstLine="0" w:firstLineChars="0"/>
        <w:jc w:val="left"/>
        <w:textAlignment w:val="auto"/>
        <w:outlineLvl w:val="9"/>
        <w:rPr>
          <w:rFonts w:hint="eastAsia" w:ascii="仿宋" w:hAnsi="仿宋" w:eastAsia="仿宋" w:cs="仿宋"/>
          <w:b w:val="0"/>
          <w:bCs/>
          <w:color w:val="000000"/>
          <w:kern w:val="0"/>
          <w:sz w:val="32"/>
          <w:szCs w:val="32"/>
          <w:highlight w:val="yellow"/>
          <w:lang w:val="en-US" w:eastAsia="zh-CN"/>
        </w:rPr>
      </w:pPr>
      <w:r>
        <w:rPr>
          <w:rFonts w:hint="eastAsia" w:ascii="仿宋_GB2312" w:eastAsia="仿宋_GB2312"/>
          <w:color w:val="000000"/>
          <w:sz w:val="32"/>
          <w:szCs w:val="32"/>
          <w:highlight w:val="none"/>
          <w:lang w:val="en-US" w:eastAsia="zh-CN"/>
        </w:rPr>
        <w:t xml:space="preserve">    </w:t>
      </w:r>
      <w:r>
        <w:rPr>
          <w:rFonts w:hint="eastAsia" w:ascii="仿宋" w:hAnsi="仿宋" w:eastAsia="仿宋" w:cs="仿宋"/>
          <w:b/>
          <w:bCs w:val="0"/>
          <w:color w:val="000000"/>
          <w:kern w:val="0"/>
          <w:sz w:val="32"/>
          <w:szCs w:val="32"/>
          <w:highlight w:val="none"/>
          <w:lang w:val="en-US" w:eastAsia="zh-CN"/>
        </w:rPr>
        <w:t>第二十四条</w:t>
      </w:r>
      <w:r>
        <w:rPr>
          <w:rFonts w:hint="eastAsia" w:ascii="仿宋" w:hAnsi="仿宋" w:eastAsia="仿宋" w:cs="仿宋"/>
          <w:b w:val="0"/>
          <w:bCs/>
          <w:color w:val="000000"/>
          <w:kern w:val="0"/>
          <w:sz w:val="32"/>
          <w:szCs w:val="32"/>
          <w:highlight w:val="none"/>
          <w:lang w:val="en-US" w:eastAsia="zh-CN"/>
        </w:rPr>
        <w:t xml:space="preserve"> 对探索性强、风险性高的项目，项目负责人已履行勤勉尽职义务但因技术路线选择失误或其他不可预见原因,导致未实现预期研究目标或失败的，经专家评估、省科技行政主管部门核准后予以免责，不作负面评价。</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0" w:lineRule="exact"/>
        <w:ind w:right="0" w:rightChars="0" w:firstLine="643" w:firstLineChars="200"/>
        <w:textAlignment w:val="auto"/>
        <w:outlineLvl w:val="9"/>
        <w:rPr>
          <w:rFonts w:hint="default" w:ascii="仿宋" w:hAnsi="仿宋" w:eastAsia="仿宋" w:cs="仿宋"/>
          <w:b w:val="0"/>
          <w:bCs/>
          <w:color w:val="000000"/>
          <w:kern w:val="0"/>
          <w:sz w:val="32"/>
          <w:szCs w:val="32"/>
          <w:lang w:val="en-US" w:eastAsia="zh-CN"/>
        </w:rPr>
      </w:pPr>
      <w:r>
        <w:rPr>
          <w:rFonts w:hint="eastAsia" w:ascii="仿宋" w:hAnsi="仿宋" w:eastAsia="仿宋" w:cs="仿宋"/>
          <w:b/>
          <w:bCs w:val="0"/>
          <w:color w:val="000000"/>
          <w:kern w:val="0"/>
          <w:sz w:val="32"/>
          <w:szCs w:val="32"/>
          <w:lang w:eastAsia="zh-CN"/>
        </w:rPr>
        <w:t xml:space="preserve">第二十五条 </w:t>
      </w:r>
      <w:r>
        <w:rPr>
          <w:rFonts w:hint="eastAsia" w:ascii="仿宋" w:hAnsi="仿宋" w:eastAsia="仿宋" w:cs="仿宋"/>
          <w:b w:val="0"/>
          <w:bCs/>
          <w:color w:val="000000"/>
          <w:sz w:val="32"/>
          <w:szCs w:val="32"/>
          <w:lang w:val="en-US" w:eastAsia="zh-CN"/>
        </w:rPr>
        <w:t>项目因故不能按期完成须申请延期的，项目承担单位应于项目执行期结束前2个月内向省科技行政主管部门提出延期申请。项目延期原则上只能申请1次，延期时间原则上不超过1年。</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400" w:lineRule="exact"/>
        <w:ind w:left="0" w:leftChars="0" w:right="0" w:rightChars="0" w:firstLine="640" w:firstLineChars="200"/>
        <w:jc w:val="both"/>
        <w:textAlignment w:val="auto"/>
        <w:outlineLvl w:val="9"/>
        <w:rPr>
          <w:rFonts w:hint="eastAsia" w:ascii="仿宋" w:hAnsi="仿宋" w:eastAsia="仿宋" w:cs="仿宋"/>
          <w:b w:val="0"/>
          <w:bCs/>
          <w:color w:val="000000"/>
          <w:kern w:val="0"/>
          <w:sz w:val="32"/>
          <w:szCs w:val="32"/>
        </w:rPr>
      </w:pPr>
    </w:p>
    <w:p>
      <w:pPr>
        <w:keepNext w:val="0"/>
        <w:keepLines w:val="0"/>
        <w:pageBreakBefore w:val="0"/>
        <w:widowControl/>
        <w:numPr>
          <w:ilvl w:val="0"/>
          <w:numId w:val="3"/>
        </w:numPr>
        <w:tabs>
          <w:tab w:val="left" w:pos="1247"/>
        </w:tabs>
        <w:kinsoku/>
        <w:wordWrap/>
        <w:overflowPunct/>
        <w:topLinePunct w:val="0"/>
        <w:autoSpaceDE/>
        <w:autoSpaceDN/>
        <w:bidi w:val="0"/>
        <w:adjustRightInd/>
        <w:snapToGrid/>
        <w:spacing w:before="0" w:beforeLines="0" w:after="0" w:afterLines="0" w:line="570" w:lineRule="exact"/>
        <w:ind w:left="0" w:leftChars="0" w:right="0" w:rightChars="0" w:firstLine="0" w:firstLineChars="0"/>
        <w:jc w:val="center"/>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监督</w:t>
      </w:r>
      <w:r>
        <w:rPr>
          <w:rFonts w:hint="eastAsia" w:ascii="黑体" w:hAnsi="黑体" w:eastAsia="黑体" w:cs="黑体"/>
          <w:b w:val="0"/>
          <w:bCs/>
          <w:color w:val="000000"/>
          <w:kern w:val="0"/>
          <w:sz w:val="32"/>
          <w:szCs w:val="32"/>
          <w:lang w:eastAsia="zh-CN"/>
        </w:rPr>
        <w:t>与</w:t>
      </w:r>
      <w:r>
        <w:rPr>
          <w:rFonts w:hint="eastAsia" w:ascii="黑体" w:hAnsi="黑体" w:eastAsia="黑体" w:cs="黑体"/>
          <w:b w:val="0"/>
          <w:bCs/>
          <w:color w:val="000000"/>
          <w:kern w:val="0"/>
          <w:sz w:val="32"/>
          <w:szCs w:val="32"/>
        </w:rPr>
        <w:t>管理</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400" w:lineRule="exact"/>
        <w:ind w:left="0" w:leftChars="0" w:right="0" w:rightChars="0" w:firstLine="640" w:firstLineChars="0"/>
        <w:jc w:val="both"/>
        <w:textAlignment w:val="auto"/>
        <w:outlineLvl w:val="9"/>
        <w:rPr>
          <w:rFonts w:hint="eastAsia" w:ascii="仿宋" w:hAnsi="仿宋" w:eastAsia="仿宋" w:cs="仿宋"/>
          <w:b/>
          <w:bCs w:val="0"/>
          <w:color w:val="000000"/>
          <w:kern w:val="0"/>
          <w:sz w:val="32"/>
          <w:szCs w:val="32"/>
          <w:lang w:eastAsia="zh-CN"/>
        </w:rPr>
      </w:pP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0" w:firstLineChars="0"/>
        <w:textAlignment w:val="auto"/>
        <w:outlineLvl w:val="9"/>
        <w:rPr>
          <w:rFonts w:hint="eastAsia" w:ascii="仿宋" w:hAnsi="仿宋" w:eastAsia="仿宋" w:cs="仿宋"/>
          <w:b w:val="0"/>
          <w:bCs/>
          <w:color w:val="000000"/>
          <w:kern w:val="0"/>
          <w:sz w:val="32"/>
          <w:szCs w:val="32"/>
        </w:rPr>
      </w:pPr>
      <w:r>
        <w:rPr>
          <w:rFonts w:hint="eastAsia" w:ascii="仿宋" w:hAnsi="仿宋" w:eastAsia="仿宋" w:cs="仿宋"/>
          <w:b/>
          <w:bCs w:val="0"/>
          <w:color w:val="000000"/>
          <w:kern w:val="0"/>
          <w:sz w:val="32"/>
          <w:szCs w:val="32"/>
          <w:lang w:eastAsia="zh-CN"/>
        </w:rPr>
        <w:t>第二十六条</w:t>
      </w:r>
      <w:r>
        <w:rPr>
          <w:rFonts w:hint="eastAsia" w:ascii="仿宋" w:hAnsi="仿宋" w:eastAsia="仿宋" w:cs="仿宋"/>
          <w:b/>
          <w:bCs w:val="0"/>
          <w:color w:val="000000"/>
          <w:kern w:val="0"/>
          <w:sz w:val="32"/>
          <w:szCs w:val="32"/>
          <w:lang w:val="en-US" w:eastAsia="zh-CN"/>
        </w:rPr>
        <w:t xml:space="preserve"> </w:t>
      </w:r>
      <w:r>
        <w:rPr>
          <w:rFonts w:hint="eastAsia" w:ascii="仿宋" w:hAnsi="仿宋" w:eastAsia="仿宋" w:cs="仿宋"/>
          <w:b w:val="0"/>
          <w:bCs/>
          <w:color w:val="000000"/>
          <w:kern w:val="0"/>
          <w:sz w:val="32"/>
          <w:szCs w:val="32"/>
          <w:lang w:val="en-US" w:eastAsia="zh-CN"/>
        </w:rPr>
        <w:t>项目承担单位应当按照国家和省相关财经法规及财务管理规定，完善内部控制和监督制约机制，加强对项目经费的监督和管理，保证经费专款专用，并对项目经费实施单独核算。</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0" w:lineRule="exact"/>
        <w:ind w:right="0" w:rightChars="0" w:firstLine="640" w:firstLineChars="0"/>
        <w:textAlignment w:val="auto"/>
        <w:outlineLvl w:val="9"/>
        <w:rPr>
          <w:rFonts w:hint="eastAsia" w:ascii="仿宋" w:hAnsi="仿宋" w:eastAsia="仿宋" w:cs="仿宋"/>
          <w:b w:val="0"/>
          <w:bCs/>
          <w:color w:val="000000"/>
          <w:kern w:val="0"/>
          <w:sz w:val="32"/>
          <w:szCs w:val="32"/>
          <w:lang w:val="en-US" w:eastAsia="zh-CN"/>
        </w:rPr>
      </w:pPr>
      <w:r>
        <w:rPr>
          <w:rFonts w:hint="eastAsia" w:ascii="仿宋" w:hAnsi="仿宋" w:eastAsia="仿宋" w:cs="仿宋"/>
          <w:b/>
          <w:bCs w:val="0"/>
          <w:color w:val="000000"/>
          <w:kern w:val="0"/>
          <w:sz w:val="32"/>
          <w:szCs w:val="32"/>
          <w:lang w:eastAsia="zh-CN"/>
        </w:rPr>
        <w:t>第二十七条</w:t>
      </w:r>
      <w:r>
        <w:rPr>
          <w:rFonts w:hint="eastAsia" w:ascii="仿宋" w:hAnsi="仿宋" w:eastAsia="仿宋" w:cs="仿宋"/>
          <w:b/>
          <w:bCs w:val="0"/>
          <w:color w:val="000000"/>
          <w:kern w:val="0"/>
          <w:sz w:val="32"/>
          <w:szCs w:val="32"/>
          <w:lang w:val="en-US" w:eastAsia="zh-CN"/>
        </w:rPr>
        <w:t xml:space="preserve"> </w:t>
      </w:r>
      <w:r>
        <w:rPr>
          <w:rFonts w:hint="eastAsia" w:ascii="仿宋" w:hAnsi="仿宋" w:eastAsia="仿宋" w:cs="仿宋"/>
          <w:b w:val="0"/>
          <w:bCs/>
          <w:color w:val="000000"/>
          <w:kern w:val="0"/>
          <w:sz w:val="32"/>
          <w:szCs w:val="32"/>
          <w:lang w:val="en-US" w:eastAsia="zh-CN"/>
        </w:rPr>
        <w:t>对违反财经纪律、学术不端、无正当理由擅自停止项目实施的行为，或因客观环境发生变化、法律纠纷等导致项目承担单位不能按照合同规定实施危及财政资金安全的，按照</w:t>
      </w:r>
      <w:r>
        <w:rPr>
          <w:rFonts w:hint="default" w:ascii="仿宋" w:hAnsi="仿宋" w:eastAsia="仿宋" w:cs="仿宋"/>
          <w:b w:val="0"/>
          <w:bCs/>
          <w:color w:val="000000"/>
          <w:kern w:val="0"/>
          <w:sz w:val="32"/>
          <w:szCs w:val="32"/>
          <w:lang w:val="en" w:eastAsia="zh-CN"/>
        </w:rPr>
        <w:t>国家科技主管部门以及</w:t>
      </w:r>
      <w:r>
        <w:rPr>
          <w:rFonts w:hint="eastAsia" w:ascii="仿宋" w:hAnsi="仿宋" w:eastAsia="仿宋" w:cs="仿宋"/>
          <w:b w:val="0"/>
          <w:bCs/>
          <w:color w:val="000000"/>
          <w:sz w:val="32"/>
          <w:szCs w:val="32"/>
        </w:rPr>
        <w:t>《山西省科技计划</w:t>
      </w:r>
      <w:r>
        <w:rPr>
          <w:rFonts w:hint="eastAsia" w:ascii="仿宋" w:hAnsi="仿宋" w:eastAsia="仿宋" w:cs="仿宋"/>
          <w:b w:val="0"/>
          <w:bCs/>
          <w:color w:val="000000"/>
          <w:sz w:val="32"/>
          <w:szCs w:val="32"/>
          <w:lang w:eastAsia="zh-CN"/>
        </w:rPr>
        <w:t>项目</w:t>
      </w:r>
      <w:r>
        <w:rPr>
          <w:rFonts w:hint="eastAsia" w:ascii="仿宋" w:hAnsi="仿宋" w:eastAsia="仿宋" w:cs="仿宋"/>
          <w:b w:val="0"/>
          <w:bCs/>
          <w:color w:val="000000"/>
          <w:sz w:val="32"/>
          <w:szCs w:val="32"/>
        </w:rPr>
        <w:t>管理办法》</w:t>
      </w:r>
      <w:r>
        <w:rPr>
          <w:rFonts w:hint="eastAsia" w:ascii="仿宋" w:hAnsi="仿宋" w:eastAsia="仿宋" w:cs="仿宋"/>
          <w:b w:val="0"/>
          <w:bCs/>
          <w:color w:val="000000"/>
          <w:sz w:val="32"/>
          <w:szCs w:val="32"/>
          <w:lang w:eastAsia="zh-CN"/>
        </w:rPr>
        <w:t>等相关规定执行</w:t>
      </w:r>
      <w:r>
        <w:rPr>
          <w:rFonts w:hint="eastAsia" w:ascii="仿宋" w:hAnsi="仿宋" w:eastAsia="仿宋" w:cs="仿宋"/>
          <w:b w:val="0"/>
          <w:bCs/>
          <w:color w:val="000000"/>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 w:hAnsi="仿宋" w:eastAsia="仿宋" w:cs="仿宋"/>
          <w:b/>
          <w:bCs w:val="0"/>
          <w:color w:val="000000"/>
          <w:kern w:val="0"/>
          <w:sz w:val="32"/>
          <w:szCs w:val="32"/>
          <w:lang w:val="en-US" w:eastAsia="zh-CN"/>
        </w:rPr>
      </w:pPr>
      <w:r>
        <w:rPr>
          <w:rFonts w:hint="eastAsia" w:ascii="仿宋" w:hAnsi="仿宋" w:eastAsia="仿宋" w:cs="仿宋"/>
          <w:b/>
          <w:bCs w:val="0"/>
          <w:color w:val="000000"/>
          <w:kern w:val="0"/>
          <w:sz w:val="32"/>
          <w:szCs w:val="32"/>
          <w:lang w:val="en-US" w:eastAsia="zh-CN"/>
        </w:rPr>
        <w:t xml:space="preserve">   </w:t>
      </w:r>
    </w:p>
    <w:p>
      <w:pPr>
        <w:keepNext w:val="0"/>
        <w:keepLines w:val="0"/>
        <w:pageBreakBefore w:val="0"/>
        <w:widowControl/>
        <w:numPr>
          <w:ilvl w:val="0"/>
          <w:numId w:val="3"/>
        </w:numPr>
        <w:tabs>
          <w:tab w:val="left" w:pos="1247"/>
        </w:tabs>
        <w:kinsoku/>
        <w:wordWrap/>
        <w:overflowPunct/>
        <w:topLinePunct w:val="0"/>
        <w:autoSpaceDE/>
        <w:autoSpaceDN/>
        <w:bidi w:val="0"/>
        <w:adjustRightInd/>
        <w:snapToGrid/>
        <w:spacing w:before="0" w:beforeLines="0" w:after="0" w:afterLines="0" w:line="570" w:lineRule="exact"/>
        <w:ind w:left="0" w:leftChars="0" w:right="0" w:rightChars="0" w:firstLine="0" w:firstLineChars="0"/>
        <w:jc w:val="center"/>
        <w:textAlignment w:val="auto"/>
        <w:outlineLvl w:val="9"/>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 xml:space="preserve"> 附 则</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黑体" w:hAnsi="黑体" w:eastAsia="黑体" w:cs="黑体"/>
          <w:b/>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b/>
          <w:bCs w:val="0"/>
          <w:color w:val="000000"/>
          <w:kern w:val="0"/>
          <w:sz w:val="32"/>
          <w:szCs w:val="32"/>
        </w:rPr>
        <w:t>第</w:t>
      </w:r>
      <w:r>
        <w:rPr>
          <w:rFonts w:hint="eastAsia" w:ascii="仿宋" w:hAnsi="仿宋" w:eastAsia="仿宋" w:cs="仿宋"/>
          <w:b/>
          <w:bCs w:val="0"/>
          <w:color w:val="000000"/>
          <w:kern w:val="0"/>
          <w:sz w:val="32"/>
          <w:szCs w:val="32"/>
          <w:lang w:eastAsia="zh-CN"/>
        </w:rPr>
        <w:t>二十八</w:t>
      </w:r>
      <w:r>
        <w:rPr>
          <w:rFonts w:hint="eastAsia" w:ascii="仿宋" w:hAnsi="仿宋" w:eastAsia="仿宋" w:cs="仿宋"/>
          <w:b/>
          <w:bCs w:val="0"/>
          <w:color w:val="000000"/>
          <w:kern w:val="0"/>
          <w:sz w:val="32"/>
          <w:szCs w:val="32"/>
        </w:rPr>
        <w:t xml:space="preserve">条 </w:t>
      </w:r>
      <w:r>
        <w:rPr>
          <w:rFonts w:hint="eastAsia" w:ascii="仿宋" w:hAnsi="仿宋" w:eastAsia="仿宋" w:cs="仿宋"/>
          <w:color w:val="000000"/>
          <w:sz w:val="32"/>
          <w:szCs w:val="32"/>
        </w:rPr>
        <w:t>除</w:t>
      </w:r>
      <w:r>
        <w:rPr>
          <w:rFonts w:hint="eastAsia" w:ascii="仿宋" w:hAnsi="仿宋" w:eastAsia="仿宋" w:cs="仿宋"/>
          <w:color w:val="000000"/>
          <w:sz w:val="32"/>
          <w:szCs w:val="32"/>
          <w:lang w:eastAsia="zh-CN"/>
        </w:rPr>
        <w:t>省</w:t>
      </w:r>
      <w:r>
        <w:rPr>
          <w:rFonts w:hint="eastAsia" w:ascii="仿宋" w:hAnsi="仿宋" w:eastAsia="仿宋" w:cs="仿宋"/>
          <w:color w:val="000000"/>
          <w:sz w:val="32"/>
          <w:szCs w:val="32"/>
        </w:rPr>
        <w:t>科技行政主管部门有特别规定外，资助项目所产生科技成果的知识产权（论文、著作、专利等）</w:t>
      </w:r>
      <w:r>
        <w:rPr>
          <w:rFonts w:hint="default" w:ascii="仿宋" w:hAnsi="仿宋" w:eastAsia="仿宋" w:cs="仿宋"/>
          <w:color w:val="000000"/>
          <w:sz w:val="32"/>
          <w:szCs w:val="32"/>
          <w:lang w:val="en"/>
        </w:rPr>
        <w:t>应</w:t>
      </w:r>
      <w:r>
        <w:rPr>
          <w:rFonts w:hint="eastAsia" w:ascii="仿宋" w:hAnsi="仿宋" w:eastAsia="仿宋" w:cs="仿宋"/>
          <w:color w:val="000000"/>
          <w:sz w:val="32"/>
          <w:szCs w:val="32"/>
        </w:rPr>
        <w:t>注明“</w:t>
      </w:r>
      <w:r>
        <w:rPr>
          <w:rFonts w:hint="eastAsia" w:ascii="仿宋" w:hAnsi="仿宋" w:eastAsia="仿宋" w:cs="仿宋"/>
          <w:color w:val="000000"/>
          <w:sz w:val="32"/>
          <w:szCs w:val="32"/>
          <w:lang w:eastAsia="zh-CN"/>
        </w:rPr>
        <w:t>山西省</w:t>
      </w:r>
      <w:r>
        <w:rPr>
          <w:rFonts w:hint="eastAsia" w:ascii="仿宋" w:hAnsi="仿宋" w:eastAsia="仿宋" w:cs="仿宋"/>
          <w:color w:val="000000"/>
          <w:sz w:val="32"/>
          <w:szCs w:val="32"/>
        </w:rPr>
        <w:t>基础研究</w:t>
      </w:r>
      <w:r>
        <w:rPr>
          <w:rFonts w:hint="eastAsia" w:ascii="仿宋" w:hAnsi="仿宋" w:eastAsia="仿宋" w:cs="仿宋"/>
          <w:color w:val="000000"/>
          <w:sz w:val="32"/>
          <w:szCs w:val="32"/>
          <w:lang w:eastAsia="zh-CN"/>
        </w:rPr>
        <w:t>计划</w:t>
      </w:r>
      <w:r>
        <w:rPr>
          <w:rFonts w:hint="eastAsia" w:ascii="仿宋" w:hAnsi="仿宋" w:eastAsia="仿宋" w:cs="仿宋"/>
          <w:color w:val="000000"/>
          <w:sz w:val="32"/>
          <w:szCs w:val="32"/>
        </w:rPr>
        <w:t>资助项目”（英文：Supported by Fundamental Research Program of Shanxi Province）及项目编号。</w:t>
      </w:r>
    </w:p>
    <w:p>
      <w:pPr>
        <w:keepNext w:val="0"/>
        <w:keepLines w:val="0"/>
        <w:pageBreakBefore w:val="0"/>
        <w:widowControl/>
        <w:kinsoku/>
        <w:wordWrap/>
        <w:overflowPunct/>
        <w:topLinePunct w:val="0"/>
        <w:autoSpaceDE/>
        <w:autoSpaceDN/>
        <w:bidi w:val="0"/>
        <w:adjustRightInd/>
        <w:snapToGrid/>
        <w:spacing w:before="0" w:beforeLines="0" w:after="0" w:afterLines="0" w:line="570" w:lineRule="exact"/>
        <w:ind w:right="0" w:rightChars="0"/>
        <w:textAlignment w:val="auto"/>
        <w:rPr>
          <w:rFonts w:hint="eastAsia" w:ascii="仿宋_GB2312" w:eastAsia="仿宋_GB2312"/>
          <w:spacing w:val="-4"/>
          <w:sz w:val="32"/>
        </w:rPr>
      </w:pPr>
      <w:r>
        <w:rPr>
          <w:rFonts w:hint="eastAsia" w:ascii="仿宋" w:hAnsi="仿宋" w:eastAsia="仿宋" w:cs="仿宋"/>
          <w:b/>
          <w:bCs w:val="0"/>
          <w:color w:val="000000"/>
          <w:kern w:val="0"/>
          <w:sz w:val="32"/>
          <w:szCs w:val="32"/>
          <w:lang w:val="en-US" w:eastAsia="zh-CN"/>
        </w:rPr>
        <w:t xml:space="preserve">    </w:t>
      </w:r>
      <w:r>
        <w:rPr>
          <w:rFonts w:hint="eastAsia" w:ascii="仿宋" w:hAnsi="仿宋" w:eastAsia="仿宋" w:cs="仿宋"/>
          <w:b/>
          <w:bCs w:val="0"/>
          <w:color w:val="000000"/>
          <w:kern w:val="0"/>
          <w:sz w:val="32"/>
          <w:szCs w:val="32"/>
        </w:rPr>
        <w:t>第</w:t>
      </w:r>
      <w:r>
        <w:rPr>
          <w:rFonts w:hint="eastAsia" w:ascii="仿宋" w:hAnsi="仿宋" w:eastAsia="仿宋" w:cs="仿宋"/>
          <w:b/>
          <w:bCs w:val="0"/>
          <w:color w:val="000000"/>
          <w:kern w:val="0"/>
          <w:sz w:val="32"/>
          <w:szCs w:val="32"/>
          <w:lang w:eastAsia="zh-CN"/>
        </w:rPr>
        <w:t>二十九</w:t>
      </w:r>
      <w:r>
        <w:rPr>
          <w:rFonts w:hint="eastAsia" w:ascii="仿宋" w:hAnsi="仿宋" w:eastAsia="仿宋" w:cs="仿宋"/>
          <w:b/>
          <w:bCs w:val="0"/>
          <w:color w:val="000000"/>
          <w:kern w:val="0"/>
          <w:sz w:val="32"/>
          <w:szCs w:val="32"/>
        </w:rPr>
        <w:t xml:space="preserve">条 </w:t>
      </w:r>
      <w:r>
        <w:rPr>
          <w:rFonts w:hint="eastAsia" w:ascii="仿宋" w:hAnsi="仿宋" w:eastAsia="仿宋" w:cs="仿宋"/>
          <w:b w:val="0"/>
          <w:bCs/>
          <w:color w:val="000000"/>
          <w:spacing w:val="-10"/>
          <w:kern w:val="0"/>
          <w:sz w:val="32"/>
          <w:szCs w:val="32"/>
        </w:rPr>
        <w:t>本办法自</w:t>
      </w:r>
      <w:r>
        <w:rPr>
          <w:rFonts w:hint="eastAsia" w:ascii="仿宋" w:hAnsi="仿宋" w:eastAsia="仿宋" w:cs="仿宋"/>
          <w:b w:val="0"/>
          <w:bCs/>
          <w:color w:val="000000"/>
          <w:spacing w:val="-10"/>
          <w:kern w:val="0"/>
          <w:sz w:val="32"/>
          <w:szCs w:val="32"/>
          <w:lang w:val="en-US" w:eastAsia="zh-CN"/>
        </w:rPr>
        <w:t>2024年3月15</w:t>
      </w:r>
      <w:r>
        <w:rPr>
          <w:rFonts w:hint="eastAsia" w:ascii="仿宋" w:hAnsi="仿宋" w:eastAsia="仿宋" w:cs="仿宋"/>
          <w:b w:val="0"/>
          <w:bCs/>
          <w:color w:val="000000"/>
          <w:spacing w:val="-10"/>
          <w:kern w:val="0"/>
          <w:sz w:val="32"/>
          <w:szCs w:val="32"/>
        </w:rPr>
        <w:t>日起</w:t>
      </w:r>
      <w:r>
        <w:rPr>
          <w:rFonts w:hint="eastAsia" w:ascii="仿宋" w:hAnsi="仿宋" w:eastAsia="仿宋" w:cs="仿宋"/>
          <w:b w:val="0"/>
          <w:bCs/>
          <w:color w:val="000000"/>
          <w:spacing w:val="-10"/>
          <w:kern w:val="0"/>
          <w:sz w:val="32"/>
          <w:szCs w:val="32"/>
          <w:lang w:eastAsia="zh-CN"/>
        </w:rPr>
        <w:t>施行</w:t>
      </w:r>
      <w:r>
        <w:rPr>
          <w:rFonts w:hint="default" w:ascii="仿宋" w:hAnsi="仿宋" w:eastAsia="仿宋" w:cs="仿宋"/>
          <w:b w:val="0"/>
          <w:bCs/>
          <w:color w:val="000000"/>
          <w:spacing w:val="-10"/>
          <w:kern w:val="0"/>
          <w:sz w:val="32"/>
          <w:szCs w:val="32"/>
          <w:lang w:val="en" w:eastAsia="zh-CN"/>
        </w:rPr>
        <w:t>，有效期5年</w:t>
      </w:r>
      <w:r>
        <w:rPr>
          <w:rFonts w:hint="eastAsia" w:ascii="仿宋_GB2312" w:eastAsia="仿宋_GB2312"/>
          <w:spacing w:val="-10"/>
          <w:sz w:val="32"/>
          <w:lang w:val="en-US" w:eastAsia="zh-CN"/>
        </w:rPr>
        <w:t>。</w:t>
      </w:r>
    </w:p>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space"/>
      <w:lvlText w:val="第%1条"/>
      <w:lvlJc w:val="left"/>
      <w:pPr>
        <w:ind w:left="-13"/>
      </w:pPr>
      <w:rPr>
        <w:rFonts w:hint="eastAsia"/>
        <w:b/>
        <w:bCs/>
      </w:rPr>
    </w:lvl>
  </w:abstractNum>
  <w:abstractNum w:abstractNumId="1">
    <w:nsid w:val="00000003"/>
    <w:multiLevelType w:val="singleLevel"/>
    <w:tmpl w:val="00000003"/>
    <w:lvl w:ilvl="0" w:tentative="0">
      <w:start w:val="3"/>
      <w:numFmt w:val="chineseCounting"/>
      <w:suff w:val="space"/>
      <w:lvlText w:val="第%1章"/>
      <w:lvlJc w:val="left"/>
    </w:lvl>
  </w:abstractNum>
  <w:abstractNum w:abstractNumId="2">
    <w:nsid w:val="00000004"/>
    <w:multiLevelType w:val="singleLevel"/>
    <w:tmpl w:val="00000004"/>
    <w:lvl w:ilvl="0" w:tentative="0">
      <w:start w:val="1"/>
      <w:numFmt w:val="chineseCounting"/>
      <w:suff w:val="space"/>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ZjJjZjgwZjMwMDBlYTAwNWZmZmM5MThlOTk1MGMifQ=="/>
  </w:docVars>
  <w:rsids>
    <w:rsidRoot w:val="00000000"/>
    <w:rsid w:val="63DB6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2024-04-10T01:49:23Z</dcterms:created>
  <dc:creator>sjh</dc:creator>
  <cp:lastModifiedBy>孙继海</cp:lastModifiedBy>
  <dcterms:modified xsi:type="dcterms:W3CDTF">2024-04-10T01:49:49Z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F26C0076C06F4069860CBC921E7751E8_12</vt:lpwstr>
  </property>
</Properties>
</file>